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73622" w:rsidRDefault="007560E9" w:rsidP="00D73622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F41B3" w:rsidRPr="00386FDF" w:rsidRDefault="001649DF" w:rsidP="00386FD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F41B3">
        <w:rPr>
          <w:rFonts w:ascii="Arial" w:eastAsiaTheme="minorHAnsi" w:hAnsi="Arial" w:cs="Arial"/>
          <w:b/>
          <w:sz w:val="24"/>
          <w:szCs w:val="24"/>
        </w:rPr>
        <w:t>Leia</w:t>
      </w:r>
      <w:r w:rsidR="003702E0" w:rsidRPr="00BF41B3">
        <w:rPr>
          <w:rFonts w:ascii="Arial" w:eastAsiaTheme="minorHAnsi" w:hAnsi="Arial" w:cs="Arial"/>
          <w:b/>
          <w:sz w:val="24"/>
          <w:szCs w:val="24"/>
        </w:rPr>
        <w:t>:</w:t>
      </w:r>
    </w:p>
    <w:p w:rsidR="005D41EB" w:rsidRPr="00BF41B3" w:rsidRDefault="005D41EB" w:rsidP="000D46CE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BF41B3">
        <w:rPr>
          <w:rFonts w:ascii="Arial" w:hAnsi="Arial" w:cs="Arial"/>
          <w:b/>
          <w:sz w:val="24"/>
          <w:szCs w:val="24"/>
        </w:rPr>
        <w:t>O que faz uma dupla de treino dar certo por mais tempo?</w:t>
      </w:r>
    </w:p>
    <w:p w:rsidR="00BF41B3" w:rsidRDefault="00BF41B3" w:rsidP="000D46CE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5D41EB" w:rsidRPr="00BF41B3" w:rsidRDefault="005D41EB" w:rsidP="000D46CE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41B3">
        <w:rPr>
          <w:rFonts w:ascii="Arial" w:hAnsi="Arial" w:cs="Arial"/>
          <w:sz w:val="24"/>
          <w:szCs w:val="24"/>
        </w:rPr>
        <w:t>Uma parceria duradoura depende de expectativa alinhada e comunicação simples. Quando os dois entendem o ritmo, respeitam limitações e mantêm um combinado possível, o treino flui melhor. Não é necessário ter o mesmo desempenho, mas é importante que exista compromisso parecido com frequência e evolução.</w:t>
      </w:r>
    </w:p>
    <w:p w:rsidR="005D41EB" w:rsidRPr="00BF41B3" w:rsidRDefault="005D41EB" w:rsidP="000D46CE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41B3">
        <w:rPr>
          <w:rFonts w:ascii="Arial" w:hAnsi="Arial" w:cs="Arial"/>
          <w:sz w:val="24"/>
          <w:szCs w:val="24"/>
        </w:rPr>
        <w:t>Também ajuda definir dias fixos, metas pequenas e uma forma de acompanhar resultados. Registrar presença, tempo de treino ou número de sessões na semana já cria uma sensação concreta de progresso. Com esse cuidado, a dupla se fortalece, a rotina ganha estabilidade e a chance de desistência cai bastante.</w:t>
      </w:r>
    </w:p>
    <w:p w:rsidR="00BF41B3" w:rsidRDefault="00BF41B3" w:rsidP="000D46C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D4571" w:rsidRPr="00BF41B3" w:rsidRDefault="00BF41B3" w:rsidP="000D46CE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BF41B3">
        <w:rPr>
          <w:rFonts w:ascii="Arial" w:eastAsiaTheme="minorHAnsi" w:hAnsi="Arial" w:cs="Arial"/>
          <w:sz w:val="20"/>
          <w:szCs w:val="20"/>
        </w:rPr>
        <w:t>Disponível em: &lt;</w:t>
      </w:r>
      <w:r w:rsidR="00C1570F" w:rsidRPr="00BF41B3">
        <w:rPr>
          <w:rFonts w:ascii="Arial" w:eastAsiaTheme="minorHAnsi" w:hAnsi="Arial" w:cs="Arial"/>
          <w:sz w:val="20"/>
          <w:szCs w:val="20"/>
        </w:rPr>
        <w:t>https://catracalivre.com.br/</w:t>
      </w:r>
      <w:proofErr w:type="spellStart"/>
      <w:r w:rsidR="00C1570F" w:rsidRPr="00BF41B3">
        <w:rPr>
          <w:rFonts w:ascii="Arial" w:eastAsiaTheme="minorHAnsi" w:hAnsi="Arial" w:cs="Arial"/>
          <w:sz w:val="20"/>
          <w:szCs w:val="20"/>
        </w:rPr>
        <w:t>saude</w:t>
      </w:r>
      <w:proofErr w:type="spellEnd"/>
      <w:r w:rsidR="00C1570F" w:rsidRPr="00BF41B3">
        <w:rPr>
          <w:rFonts w:ascii="Arial" w:eastAsiaTheme="minorHAnsi" w:hAnsi="Arial" w:cs="Arial"/>
          <w:sz w:val="20"/>
          <w:szCs w:val="20"/>
        </w:rPr>
        <w:t>-bem-estar</w:t>
      </w:r>
      <w:r w:rsidRPr="00BF41B3">
        <w:rPr>
          <w:rFonts w:ascii="Arial" w:eastAsiaTheme="minorHAnsi" w:hAnsi="Arial" w:cs="Arial"/>
          <w:sz w:val="20"/>
          <w:szCs w:val="20"/>
        </w:rPr>
        <w:t>&gt;. (Fragmento).</w:t>
      </w:r>
    </w:p>
    <w:p w:rsidR="00BF41B3" w:rsidRDefault="00BF41B3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73622" w:rsidRPr="00BF41B3" w:rsidRDefault="00D73622" w:rsidP="000D46CE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BF41B3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BF41B3">
        <w:rPr>
          <w:rFonts w:ascii="Arial" w:hAnsi="Arial" w:cs="Arial"/>
          <w:b/>
          <w:sz w:val="24"/>
          <w:szCs w:val="24"/>
        </w:rPr>
        <w:t xml:space="preserve"> </w:t>
      </w:r>
      <w:r w:rsidR="00307D1E" w:rsidRPr="00307D1E">
        <w:rPr>
          <w:rFonts w:ascii="Arial" w:hAnsi="Arial" w:cs="Arial"/>
          <w:sz w:val="24"/>
          <w:szCs w:val="24"/>
        </w:rPr>
        <w:t>Em “</w:t>
      </w:r>
      <w:r w:rsidR="00307D1E" w:rsidRPr="00307D1E">
        <w:rPr>
          <w:rFonts w:ascii="Arial" w:hAnsi="Arial" w:cs="Arial"/>
          <w:sz w:val="24"/>
          <w:szCs w:val="24"/>
        </w:rPr>
        <w:t>O que faz uma dupla de treino dar certo por mais tempo?</w:t>
      </w:r>
      <w:r w:rsidR="00307D1E" w:rsidRPr="00307D1E">
        <w:rPr>
          <w:rFonts w:ascii="Arial" w:hAnsi="Arial" w:cs="Arial"/>
          <w:sz w:val="24"/>
          <w:szCs w:val="24"/>
        </w:rPr>
        <w:t>”, “certo” é:</w:t>
      </w:r>
    </w:p>
    <w:p w:rsidR="00D73622" w:rsidRPr="00BF41B3" w:rsidRDefault="00D73622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F41B3">
        <w:rPr>
          <w:rFonts w:ascii="Arial" w:eastAsiaTheme="minorHAnsi" w:hAnsi="Arial" w:cs="Arial"/>
          <w:sz w:val="24"/>
          <w:szCs w:val="24"/>
        </w:rPr>
        <w:t xml:space="preserve">(     ) </w:t>
      </w:r>
      <w:r w:rsidR="00307D1E">
        <w:rPr>
          <w:rFonts w:ascii="Arial" w:eastAsiaTheme="minorHAnsi" w:hAnsi="Arial" w:cs="Arial"/>
          <w:sz w:val="24"/>
          <w:szCs w:val="24"/>
        </w:rPr>
        <w:t xml:space="preserve">adjetivo. </w:t>
      </w:r>
    </w:p>
    <w:p w:rsidR="00D73622" w:rsidRPr="00BF41B3" w:rsidRDefault="00D73622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F41B3">
        <w:rPr>
          <w:rFonts w:ascii="Arial" w:eastAsiaTheme="minorHAnsi" w:hAnsi="Arial" w:cs="Arial"/>
          <w:sz w:val="24"/>
          <w:szCs w:val="24"/>
        </w:rPr>
        <w:t xml:space="preserve">(     ) </w:t>
      </w:r>
      <w:r w:rsidR="00307D1E">
        <w:rPr>
          <w:rFonts w:ascii="Arial" w:eastAsiaTheme="minorHAnsi" w:hAnsi="Arial" w:cs="Arial"/>
          <w:sz w:val="24"/>
          <w:szCs w:val="24"/>
        </w:rPr>
        <w:t xml:space="preserve">advérbio. </w:t>
      </w:r>
    </w:p>
    <w:p w:rsidR="00D73622" w:rsidRPr="00BF41B3" w:rsidRDefault="00D73622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F41B3">
        <w:rPr>
          <w:rFonts w:ascii="Arial" w:eastAsiaTheme="minorHAnsi" w:hAnsi="Arial" w:cs="Arial"/>
          <w:sz w:val="24"/>
          <w:szCs w:val="24"/>
        </w:rPr>
        <w:t xml:space="preserve">(     ) </w:t>
      </w:r>
      <w:r w:rsidR="00307D1E">
        <w:rPr>
          <w:rFonts w:ascii="Arial" w:eastAsiaTheme="minorHAnsi" w:hAnsi="Arial" w:cs="Arial"/>
          <w:sz w:val="24"/>
          <w:szCs w:val="24"/>
        </w:rPr>
        <w:t xml:space="preserve">pronome. </w:t>
      </w:r>
    </w:p>
    <w:p w:rsidR="00D73622" w:rsidRDefault="00D73622" w:rsidP="00CF6E22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0D46CE" w:rsidRPr="00BF41B3" w:rsidRDefault="000D46CE" w:rsidP="00CF6E22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BF41B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80948">
        <w:rPr>
          <w:rFonts w:ascii="Arial" w:eastAsiaTheme="minorHAnsi" w:hAnsi="Arial" w:cs="Arial"/>
          <w:b/>
          <w:sz w:val="24"/>
          <w:szCs w:val="24"/>
        </w:rPr>
        <w:t>2</w:t>
      </w:r>
      <w:r w:rsidRPr="00BF41B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F41B3">
        <w:rPr>
          <w:rFonts w:ascii="Arial" w:hAnsi="Arial" w:cs="Arial"/>
          <w:b/>
          <w:sz w:val="24"/>
          <w:szCs w:val="24"/>
        </w:rPr>
        <w:t xml:space="preserve"> </w:t>
      </w:r>
      <w:r w:rsidR="00CF6E22" w:rsidRPr="00CF6E22">
        <w:rPr>
          <w:rFonts w:ascii="Arial" w:hAnsi="Arial" w:cs="Arial"/>
          <w:sz w:val="24"/>
          <w:szCs w:val="24"/>
        </w:rPr>
        <w:t xml:space="preserve">Na oração “[...] </w:t>
      </w:r>
      <w:r w:rsidR="00A856AE" w:rsidRPr="00CF6E22">
        <w:rPr>
          <w:rFonts w:ascii="Arial" w:hAnsi="Arial" w:cs="Arial"/>
          <w:sz w:val="24"/>
          <w:szCs w:val="24"/>
        </w:rPr>
        <w:t>o tre</w:t>
      </w:r>
      <w:r w:rsidR="00A856AE" w:rsidRPr="00BF41B3">
        <w:rPr>
          <w:rFonts w:ascii="Arial" w:hAnsi="Arial" w:cs="Arial"/>
          <w:sz w:val="24"/>
          <w:szCs w:val="24"/>
        </w:rPr>
        <w:t>ino flui melhor.</w:t>
      </w:r>
      <w:r w:rsidR="00CF6E22">
        <w:rPr>
          <w:rFonts w:ascii="Arial" w:hAnsi="Arial" w:cs="Arial"/>
          <w:sz w:val="24"/>
          <w:szCs w:val="24"/>
        </w:rPr>
        <w:t>”, há um advérbio que indica uma circunstância de:</w:t>
      </w:r>
    </w:p>
    <w:p w:rsidR="000D46CE" w:rsidRDefault="00CF6E22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CF6E22" w:rsidRDefault="00CF6E22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80948" w:rsidRPr="00BF41B3" w:rsidRDefault="00F80948" w:rsidP="00F80948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BF41B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>
        <w:rPr>
          <w:rFonts w:ascii="Arial" w:eastAsiaTheme="minorHAnsi" w:hAnsi="Arial" w:cs="Arial"/>
          <w:b/>
          <w:sz w:val="24"/>
          <w:szCs w:val="24"/>
        </w:rPr>
        <w:t>3</w:t>
      </w:r>
      <w:r w:rsidRPr="00BF41B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F41B3">
        <w:rPr>
          <w:rFonts w:ascii="Arial" w:hAnsi="Arial" w:cs="Arial"/>
          <w:b/>
          <w:sz w:val="24"/>
          <w:szCs w:val="24"/>
        </w:rPr>
        <w:t xml:space="preserve"> </w:t>
      </w:r>
      <w:r w:rsidRPr="00F80948">
        <w:rPr>
          <w:rFonts w:ascii="Arial" w:hAnsi="Arial" w:cs="Arial"/>
          <w:sz w:val="24"/>
          <w:szCs w:val="24"/>
        </w:rPr>
        <w:t>Grife o advérbio no trecho:</w:t>
      </w:r>
    </w:p>
    <w:p w:rsidR="00F80948" w:rsidRDefault="00F80948" w:rsidP="00F8094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80948" w:rsidRPr="00BF41B3" w:rsidRDefault="00F80948" w:rsidP="00F80948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F41B3">
        <w:rPr>
          <w:rFonts w:ascii="Arial" w:hAnsi="Arial" w:cs="Arial"/>
          <w:sz w:val="24"/>
          <w:szCs w:val="24"/>
        </w:rPr>
        <w:t>Não é necessário ter o mesmo desempenho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F80948" w:rsidRDefault="00F80948" w:rsidP="00F80948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0D46CE" w:rsidRPr="00BF41B3" w:rsidRDefault="000D46CE" w:rsidP="00F80948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BF41B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80948">
        <w:rPr>
          <w:rFonts w:ascii="Arial" w:eastAsiaTheme="minorHAnsi" w:hAnsi="Arial" w:cs="Arial"/>
          <w:b/>
          <w:sz w:val="24"/>
          <w:szCs w:val="24"/>
        </w:rPr>
        <w:t>4</w:t>
      </w:r>
      <w:r w:rsidRPr="00BF41B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F41B3">
        <w:rPr>
          <w:rFonts w:ascii="Arial" w:hAnsi="Arial" w:cs="Arial"/>
          <w:b/>
          <w:sz w:val="24"/>
          <w:szCs w:val="24"/>
        </w:rPr>
        <w:t xml:space="preserve"> </w:t>
      </w:r>
      <w:r w:rsidR="00F80948" w:rsidRPr="00F80948">
        <w:rPr>
          <w:rFonts w:ascii="Arial" w:hAnsi="Arial" w:cs="Arial"/>
          <w:sz w:val="24"/>
          <w:szCs w:val="24"/>
        </w:rPr>
        <w:t>A passagem “</w:t>
      </w:r>
      <w:r w:rsidR="00A856AE" w:rsidRPr="00F80948">
        <w:rPr>
          <w:rFonts w:ascii="Arial" w:hAnsi="Arial" w:cs="Arial"/>
          <w:sz w:val="24"/>
          <w:szCs w:val="24"/>
        </w:rPr>
        <w:t>Registrar presença, tempo de treino ou número de sessões na semana já cria uma sensação concreta</w:t>
      </w:r>
      <w:r w:rsidR="00A856AE" w:rsidRPr="00BF41B3">
        <w:rPr>
          <w:rFonts w:ascii="Arial" w:hAnsi="Arial" w:cs="Arial"/>
          <w:sz w:val="24"/>
          <w:szCs w:val="24"/>
        </w:rPr>
        <w:t xml:space="preserve"> de progresso.</w:t>
      </w:r>
      <w:r w:rsidR="00F80948">
        <w:rPr>
          <w:rFonts w:ascii="Arial" w:hAnsi="Arial" w:cs="Arial"/>
          <w:sz w:val="24"/>
          <w:szCs w:val="24"/>
        </w:rPr>
        <w:t>” contém um advérbio:</w:t>
      </w:r>
    </w:p>
    <w:p w:rsidR="000D46CE" w:rsidRPr="00BF41B3" w:rsidRDefault="000D46CE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F41B3">
        <w:rPr>
          <w:rFonts w:ascii="Arial" w:eastAsiaTheme="minorHAnsi" w:hAnsi="Arial" w:cs="Arial"/>
          <w:sz w:val="24"/>
          <w:szCs w:val="24"/>
        </w:rPr>
        <w:t xml:space="preserve">(     ) </w:t>
      </w:r>
      <w:r w:rsidR="00F80948">
        <w:rPr>
          <w:rFonts w:ascii="Arial" w:eastAsiaTheme="minorHAnsi" w:hAnsi="Arial" w:cs="Arial"/>
          <w:sz w:val="24"/>
          <w:szCs w:val="24"/>
        </w:rPr>
        <w:t xml:space="preserve">de lugar. </w:t>
      </w:r>
    </w:p>
    <w:p w:rsidR="000D46CE" w:rsidRPr="00BF41B3" w:rsidRDefault="000D46CE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F41B3">
        <w:rPr>
          <w:rFonts w:ascii="Arial" w:eastAsiaTheme="minorHAnsi" w:hAnsi="Arial" w:cs="Arial"/>
          <w:sz w:val="24"/>
          <w:szCs w:val="24"/>
        </w:rPr>
        <w:t xml:space="preserve">(     ) </w:t>
      </w:r>
      <w:r w:rsidR="00E06F2C">
        <w:rPr>
          <w:rFonts w:ascii="Arial" w:eastAsiaTheme="minorHAnsi" w:hAnsi="Arial" w:cs="Arial"/>
          <w:sz w:val="24"/>
          <w:szCs w:val="24"/>
        </w:rPr>
        <w:t>de causa.</w:t>
      </w:r>
      <w:bookmarkStart w:id="0" w:name="_GoBack"/>
      <w:bookmarkEnd w:id="0"/>
    </w:p>
    <w:p w:rsidR="000D46CE" w:rsidRPr="00BF41B3" w:rsidRDefault="000D46CE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BF41B3">
        <w:rPr>
          <w:rFonts w:ascii="Arial" w:eastAsiaTheme="minorHAnsi" w:hAnsi="Arial" w:cs="Arial"/>
          <w:sz w:val="24"/>
          <w:szCs w:val="24"/>
        </w:rPr>
        <w:t xml:space="preserve">(     ) </w:t>
      </w:r>
      <w:r w:rsidR="00F80948">
        <w:rPr>
          <w:rFonts w:ascii="Arial" w:eastAsiaTheme="minorHAnsi" w:hAnsi="Arial" w:cs="Arial"/>
          <w:sz w:val="24"/>
          <w:szCs w:val="24"/>
        </w:rPr>
        <w:t xml:space="preserve">de tempo. </w:t>
      </w:r>
    </w:p>
    <w:p w:rsidR="000D46CE" w:rsidRPr="00BF41B3" w:rsidRDefault="000D46CE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D46CE" w:rsidRPr="00A856AE" w:rsidRDefault="000D46CE" w:rsidP="00A856AE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BF41B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80948">
        <w:rPr>
          <w:rFonts w:ascii="Arial" w:eastAsiaTheme="minorHAnsi" w:hAnsi="Arial" w:cs="Arial"/>
          <w:b/>
          <w:sz w:val="24"/>
          <w:szCs w:val="24"/>
        </w:rPr>
        <w:t>5</w:t>
      </w:r>
      <w:r w:rsidRPr="00BF41B3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F41B3">
        <w:rPr>
          <w:rFonts w:ascii="Arial" w:hAnsi="Arial" w:cs="Arial"/>
          <w:b/>
          <w:sz w:val="24"/>
          <w:szCs w:val="24"/>
        </w:rPr>
        <w:t xml:space="preserve"> </w:t>
      </w:r>
      <w:r w:rsidR="00FA1AA7" w:rsidRPr="00FA1AA7">
        <w:rPr>
          <w:rFonts w:ascii="Arial" w:hAnsi="Arial" w:cs="Arial"/>
          <w:sz w:val="24"/>
          <w:szCs w:val="24"/>
        </w:rPr>
        <w:t>No período “</w:t>
      </w:r>
      <w:r w:rsidR="00A856AE" w:rsidRPr="00FA1AA7">
        <w:rPr>
          <w:rFonts w:ascii="Arial" w:hAnsi="Arial" w:cs="Arial"/>
          <w:sz w:val="24"/>
          <w:szCs w:val="24"/>
        </w:rPr>
        <w:t>Com</w:t>
      </w:r>
      <w:r w:rsidR="00A856AE" w:rsidRPr="00BF41B3">
        <w:rPr>
          <w:rFonts w:ascii="Arial" w:hAnsi="Arial" w:cs="Arial"/>
          <w:sz w:val="24"/>
          <w:szCs w:val="24"/>
        </w:rPr>
        <w:t xml:space="preserve"> esse cuidado, a dupla se fortalece, a rotina ganha estabilidade e a chance de desistência cai bastante.</w:t>
      </w:r>
      <w:r w:rsidR="00FA1AA7">
        <w:rPr>
          <w:rFonts w:ascii="Arial" w:hAnsi="Arial" w:cs="Arial"/>
          <w:sz w:val="24"/>
          <w:szCs w:val="24"/>
        </w:rPr>
        <w:t>”, o advérbio intensifica o sentido do verbo:</w:t>
      </w:r>
    </w:p>
    <w:p w:rsidR="00FA1AA7" w:rsidRDefault="00FA1AA7" w:rsidP="00FA1AA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73622" w:rsidRDefault="00D73622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FA1AA7" w:rsidRDefault="00FA1AA7" w:rsidP="000D46CE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F41B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80948">
        <w:rPr>
          <w:rFonts w:ascii="Arial" w:eastAsiaTheme="minorHAnsi" w:hAnsi="Arial" w:cs="Arial"/>
          <w:b/>
          <w:sz w:val="24"/>
          <w:szCs w:val="24"/>
        </w:rPr>
        <w:t>6</w:t>
      </w:r>
      <w:r w:rsidRPr="00BF41B3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FA1AA7">
        <w:rPr>
          <w:rFonts w:ascii="Arial" w:eastAsiaTheme="minorHAnsi" w:hAnsi="Arial" w:cs="Arial"/>
          <w:sz w:val="24"/>
          <w:szCs w:val="24"/>
        </w:rPr>
        <w:t>Cite um advérbio com o mesmo sentido do que foi usado no período acima:</w:t>
      </w:r>
    </w:p>
    <w:p w:rsidR="00FA1AA7" w:rsidRDefault="00FA1AA7" w:rsidP="00FA1AA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FA1AA7" w:rsidRPr="00BF41B3" w:rsidRDefault="00FA1AA7" w:rsidP="000D46C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FA1AA7" w:rsidRPr="00BF41B3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403C75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2A44"/>
    <w:rsid w:val="000A3B17"/>
    <w:rsid w:val="000A5C31"/>
    <w:rsid w:val="000B1425"/>
    <w:rsid w:val="000B1758"/>
    <w:rsid w:val="000B32C9"/>
    <w:rsid w:val="000B3D74"/>
    <w:rsid w:val="000B5411"/>
    <w:rsid w:val="000C1A58"/>
    <w:rsid w:val="000C4D58"/>
    <w:rsid w:val="000C727D"/>
    <w:rsid w:val="000C72C8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1596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7D1E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F30"/>
    <w:rsid w:val="003850FD"/>
    <w:rsid w:val="003851D4"/>
    <w:rsid w:val="00386FDF"/>
    <w:rsid w:val="003876BA"/>
    <w:rsid w:val="00390363"/>
    <w:rsid w:val="0039072A"/>
    <w:rsid w:val="00390A4B"/>
    <w:rsid w:val="003940A4"/>
    <w:rsid w:val="003943F3"/>
    <w:rsid w:val="00396FA1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08FE"/>
    <w:rsid w:val="003C293B"/>
    <w:rsid w:val="003C41C8"/>
    <w:rsid w:val="003C6FA7"/>
    <w:rsid w:val="003D213B"/>
    <w:rsid w:val="003D2373"/>
    <w:rsid w:val="003D339A"/>
    <w:rsid w:val="003D4A55"/>
    <w:rsid w:val="003D76A2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2E2A"/>
    <w:rsid w:val="004F605C"/>
    <w:rsid w:val="004F719E"/>
    <w:rsid w:val="005060DD"/>
    <w:rsid w:val="00511A9D"/>
    <w:rsid w:val="0051462E"/>
    <w:rsid w:val="00514E12"/>
    <w:rsid w:val="0051715E"/>
    <w:rsid w:val="005174FA"/>
    <w:rsid w:val="00520053"/>
    <w:rsid w:val="005200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335F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6AF"/>
    <w:rsid w:val="005B19CC"/>
    <w:rsid w:val="005B5556"/>
    <w:rsid w:val="005C092D"/>
    <w:rsid w:val="005C3448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1DFE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1740B"/>
    <w:rsid w:val="007210BB"/>
    <w:rsid w:val="007222FC"/>
    <w:rsid w:val="0072613E"/>
    <w:rsid w:val="00726213"/>
    <w:rsid w:val="0072654F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43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367B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DAF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376C0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A09"/>
    <w:rsid w:val="00A82111"/>
    <w:rsid w:val="00A823E2"/>
    <w:rsid w:val="00A83C6C"/>
    <w:rsid w:val="00A84A15"/>
    <w:rsid w:val="00A856AE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7A1E"/>
    <w:rsid w:val="00AE2F01"/>
    <w:rsid w:val="00AE50A7"/>
    <w:rsid w:val="00AE540D"/>
    <w:rsid w:val="00AE76CC"/>
    <w:rsid w:val="00AF06D2"/>
    <w:rsid w:val="00AF0A35"/>
    <w:rsid w:val="00AF25C7"/>
    <w:rsid w:val="00AF3B8C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536A"/>
    <w:rsid w:val="00BC2181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59CA"/>
    <w:rsid w:val="00C1103B"/>
    <w:rsid w:val="00C12157"/>
    <w:rsid w:val="00C1570F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4DB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48BF"/>
    <w:rsid w:val="00CE759F"/>
    <w:rsid w:val="00CF6E22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7266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622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E010B1"/>
    <w:rsid w:val="00E01C2D"/>
    <w:rsid w:val="00E02D9C"/>
    <w:rsid w:val="00E03424"/>
    <w:rsid w:val="00E055BD"/>
    <w:rsid w:val="00E06F2C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4403E"/>
    <w:rsid w:val="00E540AE"/>
    <w:rsid w:val="00E54EA1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3DEF"/>
    <w:rsid w:val="00EA4E47"/>
    <w:rsid w:val="00EA5D7D"/>
    <w:rsid w:val="00EA61AE"/>
    <w:rsid w:val="00EB2769"/>
    <w:rsid w:val="00EB4B34"/>
    <w:rsid w:val="00EB67F4"/>
    <w:rsid w:val="00EB7D9E"/>
    <w:rsid w:val="00EC0C05"/>
    <w:rsid w:val="00EC142E"/>
    <w:rsid w:val="00EC1A24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0948"/>
    <w:rsid w:val="00F822BE"/>
    <w:rsid w:val="00F827FE"/>
    <w:rsid w:val="00F83AFF"/>
    <w:rsid w:val="00F84131"/>
    <w:rsid w:val="00F84A3F"/>
    <w:rsid w:val="00F8667E"/>
    <w:rsid w:val="00F90069"/>
    <w:rsid w:val="00F904BD"/>
    <w:rsid w:val="00F95DE7"/>
    <w:rsid w:val="00FA1507"/>
    <w:rsid w:val="00FA1AA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1B4F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12</cp:revision>
  <dcterms:created xsi:type="dcterms:W3CDTF">2026-04-21T14:57:00Z</dcterms:created>
  <dcterms:modified xsi:type="dcterms:W3CDTF">2026-04-21T15:04:00Z</dcterms:modified>
</cp:coreProperties>
</file>