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95A1D" w:rsidRDefault="007560E9" w:rsidP="00B95A1D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  <w:u w:val="single"/>
        </w:rPr>
      </w:pPr>
      <w:r w:rsidRPr="00473960">
        <w:rPr>
          <w:rFonts w:ascii="Arial" w:eastAsiaTheme="minorHAnsi" w:hAnsi="Arial" w:cs="Arial"/>
          <w:b/>
          <w:sz w:val="24"/>
          <w:szCs w:val="24"/>
          <w:u w:val="single"/>
        </w:rPr>
        <w:t>Vocábulos proparoxítonos</w:t>
      </w:r>
    </w:p>
    <w:p w:rsidR="00473960" w:rsidRPr="00473960" w:rsidRDefault="00473960" w:rsidP="00473960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  <w:u w:val="single"/>
        </w:rPr>
      </w:pPr>
    </w:p>
    <w:p w:rsidR="00027C2C" w:rsidRPr="00473960" w:rsidRDefault="001649DF" w:rsidP="0047396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473960">
        <w:rPr>
          <w:rFonts w:ascii="Arial" w:eastAsiaTheme="minorHAnsi" w:hAnsi="Arial" w:cs="Arial"/>
          <w:b/>
          <w:sz w:val="24"/>
          <w:szCs w:val="24"/>
        </w:rPr>
        <w:t>Leia</w:t>
      </w:r>
      <w:r w:rsidR="00075861" w:rsidRPr="00473960">
        <w:rPr>
          <w:rFonts w:ascii="Arial" w:eastAsiaTheme="minorHAnsi" w:hAnsi="Arial" w:cs="Arial"/>
          <w:b/>
          <w:sz w:val="24"/>
          <w:szCs w:val="24"/>
        </w:rPr>
        <w:t>:</w:t>
      </w: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Protege o fígado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  </w:t>
      </w:r>
    </w:p>
    <w:p w:rsidR="00473960" w:rsidRPr="00473960" w:rsidRDefault="00473960" w:rsidP="00473960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 xml:space="preserve">Os ácidos graxos ômega 3 </w:t>
      </w:r>
      <w:r>
        <w:rPr>
          <w:rFonts w:ascii="Arial" w:hAnsi="Arial" w:cs="Arial"/>
          <w:sz w:val="24"/>
          <w:szCs w:val="24"/>
        </w:rPr>
        <w:t>têm</w:t>
      </w:r>
      <w:r w:rsidRPr="00473960">
        <w:rPr>
          <w:rFonts w:ascii="Arial" w:hAnsi="Arial" w:cs="Arial"/>
          <w:sz w:val="24"/>
          <w:szCs w:val="24"/>
        </w:rPr>
        <w:t xml:space="preserve"> propriedades anti-inflamatórias e ajudam a reduzir o acumulo de gordura no fígado. Além disso, auxiliam na prevenção da esteatose hepática — também conhecida como fígado gorduroso — e contribuem para a melhora do metabolismo lipídico. Peixes como salmão, sardinha e atum são ótimas opções, principalmente assados ou cozidos.</w:t>
      </w:r>
    </w:p>
    <w:p w:rsidR="00473960" w:rsidRDefault="00473960" w:rsidP="00473960">
      <w:pPr>
        <w:spacing w:after="0" w:line="300" w:lineRule="auto"/>
        <w:jc w:val="right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473960">
        <w:rPr>
          <w:rFonts w:ascii="Arial" w:hAnsi="Arial" w:cs="Arial"/>
          <w:sz w:val="20"/>
          <w:szCs w:val="20"/>
        </w:rPr>
        <w:t>Disponível em: &lt;https://catracalivre.com.br/</w:t>
      </w:r>
      <w:proofErr w:type="spellStart"/>
      <w:r w:rsidRPr="00473960">
        <w:rPr>
          <w:rFonts w:ascii="Arial" w:hAnsi="Arial" w:cs="Arial"/>
          <w:sz w:val="20"/>
          <w:szCs w:val="20"/>
        </w:rPr>
        <w:t>saude</w:t>
      </w:r>
      <w:proofErr w:type="spellEnd"/>
      <w:r w:rsidRPr="00473960">
        <w:rPr>
          <w:rFonts w:ascii="Arial" w:hAnsi="Arial" w:cs="Arial"/>
          <w:sz w:val="20"/>
          <w:szCs w:val="20"/>
        </w:rPr>
        <w:t>-bem-estar&gt;.</w:t>
      </w:r>
      <w:r>
        <w:rPr>
          <w:rFonts w:ascii="Arial" w:hAnsi="Arial" w:cs="Arial"/>
          <w:sz w:val="20"/>
          <w:szCs w:val="20"/>
        </w:rPr>
        <w:t xml:space="preserve"> </w:t>
      </w:r>
      <w:r w:rsidRPr="00473960">
        <w:rPr>
          <w:rFonts w:ascii="Arial" w:hAnsi="Arial" w:cs="Arial"/>
          <w:sz w:val="20"/>
          <w:szCs w:val="20"/>
        </w:rPr>
        <w:t>(Fragmento</w:t>
      </w:r>
      <w:r>
        <w:rPr>
          <w:rFonts w:ascii="Arial" w:hAnsi="Arial" w:cs="Arial"/>
          <w:sz w:val="20"/>
          <w:szCs w:val="20"/>
        </w:rPr>
        <w:t xml:space="preserve"> com adaptação</w:t>
      </w:r>
      <w:r w:rsidRPr="00473960">
        <w:rPr>
          <w:rFonts w:ascii="Arial" w:hAnsi="Arial" w:cs="Arial"/>
          <w:sz w:val="20"/>
          <w:szCs w:val="20"/>
        </w:rPr>
        <w:t>).</w:t>
      </w:r>
    </w:p>
    <w:p w:rsidR="00473960" w:rsidRPr="00473960" w:rsidRDefault="00473960" w:rsidP="00473960">
      <w:pPr>
        <w:spacing w:after="0" w:line="300" w:lineRule="auto"/>
        <w:jc w:val="right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1 –</w:t>
      </w:r>
      <w:r w:rsidRPr="00473960">
        <w:rPr>
          <w:rFonts w:ascii="Arial" w:hAnsi="Arial" w:cs="Arial"/>
          <w:sz w:val="24"/>
          <w:szCs w:val="24"/>
        </w:rPr>
        <w:t xml:space="preserve"> Acentua-se o vocábulo “fígado” porque ele é: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</w:t>
      </w:r>
      <w:r w:rsidR="00502CF9" w:rsidRPr="00502CF9">
        <w:rPr>
          <w:rFonts w:ascii="Arial" w:hAnsi="Arial" w:cs="Arial"/>
          <w:b/>
          <w:color w:val="5B9BD5" w:themeColor="accent5"/>
          <w:sz w:val="24"/>
          <w:szCs w:val="24"/>
        </w:rPr>
        <w:t>x</w:t>
      </w:r>
      <w:r w:rsidRPr="00473960">
        <w:rPr>
          <w:rFonts w:ascii="Arial" w:hAnsi="Arial" w:cs="Arial"/>
          <w:sz w:val="24"/>
          <w:szCs w:val="24"/>
        </w:rPr>
        <w:t> ) proparoxítono.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oxítono terminado em “o”.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monossílabo tônico terminado em “o”.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2 –</w:t>
      </w:r>
      <w:r w:rsidRPr="00473960">
        <w:rPr>
          <w:rFonts w:ascii="Arial" w:hAnsi="Arial" w:cs="Arial"/>
          <w:sz w:val="24"/>
          <w:szCs w:val="24"/>
        </w:rPr>
        <w:t xml:space="preserve"> Sublinhe o</w:t>
      </w:r>
      <w:r>
        <w:rPr>
          <w:rFonts w:ascii="Arial" w:hAnsi="Arial" w:cs="Arial"/>
          <w:sz w:val="24"/>
          <w:szCs w:val="24"/>
        </w:rPr>
        <w:t>s</w:t>
      </w:r>
      <w:r w:rsidRPr="00473960">
        <w:rPr>
          <w:rFonts w:ascii="Arial" w:hAnsi="Arial" w:cs="Arial"/>
          <w:sz w:val="24"/>
          <w:szCs w:val="24"/>
        </w:rPr>
        <w:t xml:space="preserve"> vocábulo</w:t>
      </w:r>
      <w:r>
        <w:rPr>
          <w:rFonts w:ascii="Arial" w:hAnsi="Arial" w:cs="Arial"/>
          <w:sz w:val="24"/>
          <w:szCs w:val="24"/>
        </w:rPr>
        <w:t>s</w:t>
      </w:r>
      <w:r w:rsidRPr="00473960">
        <w:rPr>
          <w:rFonts w:ascii="Arial" w:hAnsi="Arial" w:cs="Arial"/>
          <w:sz w:val="24"/>
          <w:szCs w:val="24"/>
        </w:rPr>
        <w:t xml:space="preserve"> proparoxítono</w:t>
      </w:r>
      <w:r>
        <w:rPr>
          <w:rFonts w:ascii="Arial" w:hAnsi="Arial" w:cs="Arial"/>
          <w:sz w:val="24"/>
          <w:szCs w:val="24"/>
        </w:rPr>
        <w:t>s</w:t>
      </w:r>
      <w:r w:rsidRPr="00473960">
        <w:rPr>
          <w:rFonts w:ascii="Arial" w:hAnsi="Arial" w:cs="Arial"/>
          <w:sz w:val="24"/>
          <w:szCs w:val="24"/>
        </w:rPr>
        <w:t xml:space="preserve"> na passagem: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 xml:space="preserve">“Os </w:t>
      </w:r>
      <w:r w:rsidRPr="00502CF9">
        <w:rPr>
          <w:rFonts w:ascii="Arial" w:hAnsi="Arial" w:cs="Arial"/>
          <w:color w:val="5B9BD5" w:themeColor="accent5"/>
          <w:sz w:val="24"/>
          <w:szCs w:val="24"/>
          <w:u w:val="single"/>
        </w:rPr>
        <w:t>ácidos</w:t>
      </w:r>
      <w:r w:rsidRPr="00473960">
        <w:rPr>
          <w:rFonts w:ascii="Arial" w:hAnsi="Arial" w:cs="Arial"/>
          <w:sz w:val="24"/>
          <w:szCs w:val="24"/>
        </w:rPr>
        <w:t xml:space="preserve"> graxos </w:t>
      </w:r>
      <w:r w:rsidRPr="00502CF9">
        <w:rPr>
          <w:rFonts w:ascii="Arial" w:hAnsi="Arial" w:cs="Arial"/>
          <w:color w:val="5B9BD5" w:themeColor="accent5"/>
          <w:sz w:val="24"/>
          <w:szCs w:val="24"/>
          <w:u w:val="single"/>
        </w:rPr>
        <w:t>ômega</w:t>
      </w:r>
      <w:r w:rsidRPr="00473960">
        <w:rPr>
          <w:rFonts w:ascii="Arial" w:hAnsi="Arial" w:cs="Arial"/>
          <w:sz w:val="24"/>
          <w:szCs w:val="24"/>
        </w:rPr>
        <w:t xml:space="preserve"> 3 </w:t>
      </w:r>
      <w:r>
        <w:rPr>
          <w:rFonts w:ascii="Arial" w:hAnsi="Arial" w:cs="Arial"/>
          <w:sz w:val="24"/>
          <w:szCs w:val="24"/>
        </w:rPr>
        <w:t>têm</w:t>
      </w:r>
      <w:r w:rsidRPr="00473960">
        <w:rPr>
          <w:rFonts w:ascii="Arial" w:hAnsi="Arial" w:cs="Arial"/>
          <w:sz w:val="24"/>
          <w:szCs w:val="24"/>
        </w:rPr>
        <w:t xml:space="preserve"> propriedades [...]”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 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3 –</w:t>
      </w:r>
      <w:r w:rsidRPr="00473960">
        <w:rPr>
          <w:rFonts w:ascii="Arial" w:hAnsi="Arial" w:cs="Arial"/>
          <w:sz w:val="24"/>
          <w:szCs w:val="24"/>
        </w:rPr>
        <w:t xml:space="preserve"> Releia: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“Além disso, auxiliam na prevenção da esteatose hepática [...]”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Nesse trecho, há um vocábulo proparoxítono. Qual?</w:t>
      </w:r>
    </w:p>
    <w:p w:rsidR="00502CF9" w:rsidRPr="00502CF9" w:rsidRDefault="00502CF9" w:rsidP="00473960">
      <w:pPr>
        <w:spacing w:after="0" w:line="300" w:lineRule="auto"/>
        <w:rPr>
          <w:rFonts w:ascii="Arial" w:hAnsi="Arial" w:cs="Arial"/>
          <w:color w:val="5B9BD5" w:themeColor="accent5"/>
          <w:sz w:val="24"/>
          <w:szCs w:val="24"/>
        </w:rPr>
      </w:pPr>
      <w:r w:rsidRPr="00502CF9">
        <w:rPr>
          <w:rFonts w:ascii="Arial" w:hAnsi="Arial" w:cs="Arial"/>
          <w:color w:val="5B9BD5" w:themeColor="accent5"/>
          <w:sz w:val="24"/>
          <w:szCs w:val="24"/>
        </w:rPr>
        <w:t xml:space="preserve">“hepática”. </w:t>
      </w:r>
    </w:p>
    <w:p w:rsidR="00502CF9" w:rsidRDefault="00502CF9" w:rsidP="00473960">
      <w:pPr>
        <w:spacing w:after="0" w:line="300" w:lineRule="auto"/>
        <w:rPr>
          <w:rFonts w:ascii="Arial" w:hAnsi="Arial" w:cs="Arial"/>
          <w:b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4 –</w:t>
      </w:r>
      <w:r w:rsidRPr="00473960">
        <w:rPr>
          <w:rFonts w:ascii="Arial" w:hAnsi="Arial" w:cs="Arial"/>
          <w:sz w:val="24"/>
          <w:szCs w:val="24"/>
        </w:rPr>
        <w:t xml:space="preserve"> Identifique no texto o vocábulo proparoxítono transcrito sem acento e acentue-o:</w:t>
      </w:r>
    </w:p>
    <w:p w:rsidR="00473960" w:rsidRPr="00502CF9" w:rsidRDefault="00502CF9" w:rsidP="00473960">
      <w:pPr>
        <w:spacing w:after="0" w:line="300" w:lineRule="auto"/>
        <w:rPr>
          <w:rFonts w:ascii="Arial" w:hAnsi="Arial" w:cs="Arial"/>
          <w:color w:val="5B9BD5" w:themeColor="accent5"/>
          <w:sz w:val="24"/>
          <w:szCs w:val="24"/>
        </w:rPr>
      </w:pPr>
      <w:r w:rsidRPr="00502CF9">
        <w:rPr>
          <w:rFonts w:ascii="Arial" w:hAnsi="Arial" w:cs="Arial"/>
          <w:color w:val="5B9BD5" w:themeColor="accent5"/>
          <w:sz w:val="24"/>
          <w:szCs w:val="24"/>
        </w:rPr>
        <w:t xml:space="preserve">“acúmulo”. </w:t>
      </w:r>
    </w:p>
    <w:p w:rsidR="00502CF9" w:rsidRPr="00473960" w:rsidRDefault="00502CF9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b/>
          <w:sz w:val="24"/>
          <w:szCs w:val="24"/>
        </w:rPr>
        <w:t>Questão 5 –</w:t>
      </w:r>
      <w:r w:rsidRPr="00473960">
        <w:rPr>
          <w:rFonts w:ascii="Arial" w:hAnsi="Arial" w:cs="Arial"/>
          <w:sz w:val="24"/>
          <w:szCs w:val="24"/>
        </w:rPr>
        <w:t xml:space="preserve"> Observe:</w:t>
      </w:r>
    </w:p>
    <w:p w:rsid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“Peixes como salmão, sardinha e atum são ótimas opções, principalmente assados ou cozidos.”</w:t>
      </w:r>
    </w:p>
    <w:p w:rsidR="00473960" w:rsidRDefault="00473960" w:rsidP="0047396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O vocábulo proparoxítono, usado ness</w:t>
      </w:r>
      <w:bookmarkStart w:id="0" w:name="_GoBack"/>
      <w:bookmarkEnd w:id="0"/>
      <w:r w:rsidRPr="00473960">
        <w:rPr>
          <w:rFonts w:ascii="Arial" w:hAnsi="Arial" w:cs="Arial"/>
          <w:sz w:val="24"/>
          <w:szCs w:val="24"/>
        </w:rPr>
        <w:t>e segmento, é: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   ) verbo.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 </w:t>
      </w:r>
      <w:r w:rsidR="0044168B" w:rsidRPr="0044168B">
        <w:rPr>
          <w:rFonts w:ascii="Arial" w:hAnsi="Arial" w:cs="Arial"/>
          <w:b/>
          <w:color w:val="5B9BD5" w:themeColor="accent5"/>
          <w:sz w:val="24"/>
          <w:szCs w:val="24"/>
        </w:rPr>
        <w:t>x</w:t>
      </w:r>
      <w:r w:rsidRPr="00473960">
        <w:rPr>
          <w:rFonts w:ascii="Arial" w:hAnsi="Arial" w:cs="Arial"/>
          <w:sz w:val="24"/>
          <w:szCs w:val="24"/>
        </w:rPr>
        <w:t> ) adjetivo.</w:t>
      </w:r>
    </w:p>
    <w:p w:rsidR="00473960" w:rsidRPr="00473960" w:rsidRDefault="00473960" w:rsidP="0047396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473960">
        <w:rPr>
          <w:rFonts w:ascii="Arial" w:hAnsi="Arial" w:cs="Arial"/>
          <w:sz w:val="24"/>
          <w:szCs w:val="24"/>
        </w:rPr>
        <w:t>( </w:t>
      </w:r>
      <w:r w:rsidR="0044168B">
        <w:rPr>
          <w:rFonts w:ascii="Arial" w:hAnsi="Arial" w:cs="Arial"/>
          <w:sz w:val="24"/>
          <w:szCs w:val="24"/>
        </w:rPr>
        <w:t xml:space="preserve">    </w:t>
      </w:r>
      <w:r w:rsidRPr="00473960">
        <w:rPr>
          <w:rFonts w:ascii="Arial" w:hAnsi="Arial" w:cs="Arial"/>
          <w:sz w:val="24"/>
          <w:szCs w:val="24"/>
        </w:rPr>
        <w:t>) substantivo.</w:t>
      </w:r>
    </w:p>
    <w:p w:rsidR="00043B51" w:rsidRPr="00473960" w:rsidRDefault="00043B51" w:rsidP="0047396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sectPr w:rsidR="00043B51" w:rsidRPr="00473960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907FE3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4590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27C2C"/>
    <w:rsid w:val="0003069B"/>
    <w:rsid w:val="00030E6F"/>
    <w:rsid w:val="00031068"/>
    <w:rsid w:val="00033E51"/>
    <w:rsid w:val="00034A0F"/>
    <w:rsid w:val="00035344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D9"/>
    <w:rsid w:val="000A2A44"/>
    <w:rsid w:val="000A3B17"/>
    <w:rsid w:val="000A4F4F"/>
    <w:rsid w:val="000A5C31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33FA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2FFD"/>
    <w:rsid w:val="00155183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60E8"/>
    <w:rsid w:val="00247927"/>
    <w:rsid w:val="00256BD2"/>
    <w:rsid w:val="00257873"/>
    <w:rsid w:val="00257B48"/>
    <w:rsid w:val="0026044C"/>
    <w:rsid w:val="002608C4"/>
    <w:rsid w:val="00261596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38B"/>
    <w:rsid w:val="002A6507"/>
    <w:rsid w:val="002A7C5E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81E81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293B"/>
    <w:rsid w:val="003C41C8"/>
    <w:rsid w:val="003C6FA7"/>
    <w:rsid w:val="003D213B"/>
    <w:rsid w:val="003D2373"/>
    <w:rsid w:val="003D339A"/>
    <w:rsid w:val="003D4A55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68B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3960"/>
    <w:rsid w:val="004769CC"/>
    <w:rsid w:val="00480336"/>
    <w:rsid w:val="00480803"/>
    <w:rsid w:val="00481E96"/>
    <w:rsid w:val="00484388"/>
    <w:rsid w:val="0048478C"/>
    <w:rsid w:val="0048497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6D6"/>
    <w:rsid w:val="004D0985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2E2A"/>
    <w:rsid w:val="004F45FD"/>
    <w:rsid w:val="004F605C"/>
    <w:rsid w:val="004F719E"/>
    <w:rsid w:val="00502CF9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E34"/>
    <w:rsid w:val="00530562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71A"/>
    <w:rsid w:val="0055734A"/>
    <w:rsid w:val="00561050"/>
    <w:rsid w:val="00564C61"/>
    <w:rsid w:val="0056543E"/>
    <w:rsid w:val="00567C58"/>
    <w:rsid w:val="005730EB"/>
    <w:rsid w:val="00575964"/>
    <w:rsid w:val="00580A6A"/>
    <w:rsid w:val="00582AA7"/>
    <w:rsid w:val="00582BBA"/>
    <w:rsid w:val="0058360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3C7"/>
    <w:rsid w:val="005A36AF"/>
    <w:rsid w:val="005B19CC"/>
    <w:rsid w:val="005B5556"/>
    <w:rsid w:val="005C092D"/>
    <w:rsid w:val="005C093F"/>
    <w:rsid w:val="005C1A9D"/>
    <w:rsid w:val="005C3448"/>
    <w:rsid w:val="005C702E"/>
    <w:rsid w:val="005D41EB"/>
    <w:rsid w:val="005D4300"/>
    <w:rsid w:val="005D4674"/>
    <w:rsid w:val="005D5375"/>
    <w:rsid w:val="005D7D95"/>
    <w:rsid w:val="005D7F2F"/>
    <w:rsid w:val="005E1766"/>
    <w:rsid w:val="005E26E2"/>
    <w:rsid w:val="005E3E58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601B43"/>
    <w:rsid w:val="00602152"/>
    <w:rsid w:val="00602430"/>
    <w:rsid w:val="00604FD6"/>
    <w:rsid w:val="00605958"/>
    <w:rsid w:val="00605EE5"/>
    <w:rsid w:val="00610C39"/>
    <w:rsid w:val="00611E26"/>
    <w:rsid w:val="006139BB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4FDE"/>
    <w:rsid w:val="0067799F"/>
    <w:rsid w:val="00680357"/>
    <w:rsid w:val="00690D6E"/>
    <w:rsid w:val="0069155D"/>
    <w:rsid w:val="006925CE"/>
    <w:rsid w:val="00692FDF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EE3"/>
    <w:rsid w:val="006D4767"/>
    <w:rsid w:val="006D64A9"/>
    <w:rsid w:val="006D7DFA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3942"/>
    <w:rsid w:val="007C4C3A"/>
    <w:rsid w:val="007C68F6"/>
    <w:rsid w:val="007C6BBC"/>
    <w:rsid w:val="007D27C4"/>
    <w:rsid w:val="007D3C06"/>
    <w:rsid w:val="007D547A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3027"/>
    <w:rsid w:val="007F367B"/>
    <w:rsid w:val="007F5490"/>
    <w:rsid w:val="007F6072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EEB"/>
    <w:rsid w:val="008F1208"/>
    <w:rsid w:val="008F39AB"/>
    <w:rsid w:val="008F3E31"/>
    <w:rsid w:val="00901117"/>
    <w:rsid w:val="00902D07"/>
    <w:rsid w:val="00904999"/>
    <w:rsid w:val="00907FE3"/>
    <w:rsid w:val="00911834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44B1"/>
    <w:rsid w:val="00955A37"/>
    <w:rsid w:val="00956D49"/>
    <w:rsid w:val="00957B9E"/>
    <w:rsid w:val="009620E0"/>
    <w:rsid w:val="00963DFE"/>
    <w:rsid w:val="00964050"/>
    <w:rsid w:val="0096505E"/>
    <w:rsid w:val="00966291"/>
    <w:rsid w:val="00966688"/>
    <w:rsid w:val="00967C16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1EED"/>
    <w:rsid w:val="009D2E00"/>
    <w:rsid w:val="009D5CC4"/>
    <w:rsid w:val="009E1372"/>
    <w:rsid w:val="009E395E"/>
    <w:rsid w:val="009E6077"/>
    <w:rsid w:val="009E69E0"/>
    <w:rsid w:val="009E754F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AF1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50A7"/>
    <w:rsid w:val="00AE540D"/>
    <w:rsid w:val="00AE75ED"/>
    <w:rsid w:val="00AE76CC"/>
    <w:rsid w:val="00AF06D2"/>
    <w:rsid w:val="00AF0A35"/>
    <w:rsid w:val="00AF25C7"/>
    <w:rsid w:val="00AF3B8C"/>
    <w:rsid w:val="00AF5C94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2C7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536A"/>
    <w:rsid w:val="00BC2181"/>
    <w:rsid w:val="00BC2F0B"/>
    <w:rsid w:val="00BC355E"/>
    <w:rsid w:val="00BC53A6"/>
    <w:rsid w:val="00BD11CD"/>
    <w:rsid w:val="00BD4C9E"/>
    <w:rsid w:val="00BD59DA"/>
    <w:rsid w:val="00BD68FA"/>
    <w:rsid w:val="00BD6ED1"/>
    <w:rsid w:val="00BD70DA"/>
    <w:rsid w:val="00BE18ED"/>
    <w:rsid w:val="00BE5C96"/>
    <w:rsid w:val="00BE63CC"/>
    <w:rsid w:val="00BF241D"/>
    <w:rsid w:val="00BF2AD7"/>
    <w:rsid w:val="00BF3C1E"/>
    <w:rsid w:val="00BF4101"/>
    <w:rsid w:val="00BF41B3"/>
    <w:rsid w:val="00C02605"/>
    <w:rsid w:val="00C02B4A"/>
    <w:rsid w:val="00C02E28"/>
    <w:rsid w:val="00C059CA"/>
    <w:rsid w:val="00C1103B"/>
    <w:rsid w:val="00C1173F"/>
    <w:rsid w:val="00C12157"/>
    <w:rsid w:val="00C1570F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A7E"/>
    <w:rsid w:val="00C53C5B"/>
    <w:rsid w:val="00C544E9"/>
    <w:rsid w:val="00C5638C"/>
    <w:rsid w:val="00C56570"/>
    <w:rsid w:val="00C609AB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6F42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275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3622"/>
    <w:rsid w:val="00D73F1E"/>
    <w:rsid w:val="00D7416F"/>
    <w:rsid w:val="00D74FDA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3819"/>
    <w:rsid w:val="00DF453F"/>
    <w:rsid w:val="00DF66E0"/>
    <w:rsid w:val="00DF6D17"/>
    <w:rsid w:val="00DF781B"/>
    <w:rsid w:val="00E0091D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7B3B"/>
    <w:rsid w:val="00E206F0"/>
    <w:rsid w:val="00E20EDE"/>
    <w:rsid w:val="00E214EC"/>
    <w:rsid w:val="00E24034"/>
    <w:rsid w:val="00E26BED"/>
    <w:rsid w:val="00E30B38"/>
    <w:rsid w:val="00E31380"/>
    <w:rsid w:val="00E315D4"/>
    <w:rsid w:val="00E31E7E"/>
    <w:rsid w:val="00E32517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8B6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68D0"/>
    <w:rsid w:val="00FE248C"/>
    <w:rsid w:val="00FE40FB"/>
    <w:rsid w:val="00FE5EC9"/>
    <w:rsid w:val="00FE64FD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3DB3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4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4</cp:revision>
  <dcterms:created xsi:type="dcterms:W3CDTF">2026-04-25T14:20:00Z</dcterms:created>
  <dcterms:modified xsi:type="dcterms:W3CDTF">2026-04-25T14:26:00Z</dcterms:modified>
</cp:coreProperties>
</file>