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7560E9" w:rsidRPr="00BE5C96" w:rsidRDefault="007560E9" w:rsidP="00BE5C96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B5279B" w:rsidRPr="00BE5C96" w:rsidRDefault="002608C4" w:rsidP="0020301D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BE5C96">
        <w:rPr>
          <w:rFonts w:ascii="Arial" w:hAnsi="Arial" w:cs="Arial"/>
          <w:b/>
          <w:sz w:val="24"/>
          <w:szCs w:val="24"/>
        </w:rPr>
        <w:t>Leia</w:t>
      </w:r>
      <w:r w:rsidR="00B5279B" w:rsidRPr="00BE5C96">
        <w:rPr>
          <w:rFonts w:ascii="Arial" w:hAnsi="Arial" w:cs="Arial"/>
          <w:b/>
          <w:sz w:val="24"/>
          <w:szCs w:val="24"/>
        </w:rPr>
        <w:t>:</w:t>
      </w:r>
    </w:p>
    <w:p w:rsidR="00BE5C96" w:rsidRPr="00BE5C96" w:rsidRDefault="00A610D7" w:rsidP="0020301D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BE5C96">
        <w:rPr>
          <w:rFonts w:ascii="Arial" w:hAnsi="Arial" w:cs="Arial"/>
          <w:b/>
          <w:sz w:val="24"/>
          <w:szCs w:val="24"/>
        </w:rPr>
        <w:t>Quem ganha pouco consegue guardar dinheiro?</w:t>
      </w:r>
    </w:p>
    <w:p w:rsidR="00BE5C96" w:rsidRPr="00BE5C96" w:rsidRDefault="00BE5C96" w:rsidP="0020301D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A610D7" w:rsidRPr="00BE5C96" w:rsidRDefault="00A610D7" w:rsidP="0020301D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>Para quem vive com o orçamento apertado, a ideia de poupar soa distante. As contas consomem quase toda a renda, e qualquer imprevisto já desorganiza o mês inteiro.</w:t>
      </w:r>
    </w:p>
    <w:p w:rsidR="00BA4887" w:rsidRDefault="00A610D7" w:rsidP="0020301D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>Além disso, existe uma narrativa comum de que só quem ganha bem consegue guardar</w:t>
      </w:r>
      <w:r w:rsidR="00BE5C96">
        <w:rPr>
          <w:rFonts w:ascii="Arial" w:hAnsi="Arial" w:cs="Arial"/>
          <w:sz w:val="24"/>
          <w:szCs w:val="24"/>
        </w:rPr>
        <w:t xml:space="preserve"> dinheiro</w:t>
      </w:r>
      <w:r w:rsidRPr="00BE5C96">
        <w:rPr>
          <w:rFonts w:ascii="Arial" w:hAnsi="Arial" w:cs="Arial"/>
          <w:sz w:val="24"/>
          <w:szCs w:val="24"/>
        </w:rPr>
        <w:t>. Essa crença gera frustração e faz com que muitas pessoas nem tentem criar uma reserva mínima.</w:t>
      </w:r>
      <w:r w:rsidR="00BA4887">
        <w:rPr>
          <w:rFonts w:ascii="Arial" w:hAnsi="Arial" w:cs="Arial"/>
          <w:sz w:val="24"/>
          <w:szCs w:val="24"/>
        </w:rPr>
        <w:t xml:space="preserve"> </w:t>
      </w:r>
      <w:r w:rsidRPr="00BE5C96">
        <w:rPr>
          <w:rFonts w:ascii="Arial" w:hAnsi="Arial" w:cs="Arial"/>
          <w:sz w:val="24"/>
          <w:szCs w:val="24"/>
        </w:rPr>
        <w:t>Mas a realidade é mais complexa do que apenas o valor do salário.</w:t>
      </w:r>
    </w:p>
    <w:p w:rsidR="00BE5C96" w:rsidRPr="00BE5C96" w:rsidRDefault="00BA4887" w:rsidP="0020301D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="00A610D7" w:rsidRPr="00BE5C96">
        <w:rPr>
          <w:rFonts w:ascii="Arial" w:hAnsi="Arial" w:cs="Arial"/>
          <w:sz w:val="24"/>
          <w:szCs w:val="24"/>
        </w:rPr>
        <w:t>étodos financeiros divulgados na internet costumam partir de rendas médias ou altas, ignorando realidades mais apertadas.</w:t>
      </w:r>
    </w:p>
    <w:p w:rsidR="00A610D7" w:rsidRPr="00BE5C96" w:rsidRDefault="00A610D7" w:rsidP="0020301D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 xml:space="preserve">Quando alguém que ganha pouco tenta seguir essas fórmulas, o fracasso parece pessoal, quando, na verdade, o método não foi feito para aquela realidade. </w:t>
      </w:r>
    </w:p>
    <w:p w:rsidR="00BE5C96" w:rsidRDefault="00BE5C96" w:rsidP="0020301D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EC7886" w:rsidRPr="00BE5C96" w:rsidRDefault="00BE5C96" w:rsidP="0020301D">
      <w:pPr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BE5C96">
        <w:rPr>
          <w:rFonts w:ascii="Arial" w:hAnsi="Arial" w:cs="Arial"/>
          <w:sz w:val="20"/>
          <w:szCs w:val="20"/>
        </w:rPr>
        <w:t>Disponível em: &lt;</w:t>
      </w:r>
      <w:r w:rsidR="00C356DA" w:rsidRPr="00BE5C96">
        <w:rPr>
          <w:rFonts w:ascii="Arial" w:hAnsi="Arial" w:cs="Arial"/>
          <w:sz w:val="20"/>
          <w:szCs w:val="20"/>
        </w:rPr>
        <w:t>https://catracalivre.com.br/economize</w:t>
      </w:r>
      <w:r w:rsidRPr="00BE5C96">
        <w:rPr>
          <w:rFonts w:ascii="Arial" w:hAnsi="Arial" w:cs="Arial"/>
          <w:sz w:val="20"/>
          <w:szCs w:val="20"/>
        </w:rPr>
        <w:t>&gt;. (Fragmento</w:t>
      </w:r>
      <w:r w:rsidR="00BA4887">
        <w:rPr>
          <w:rFonts w:ascii="Arial" w:hAnsi="Arial" w:cs="Arial"/>
          <w:sz w:val="20"/>
          <w:szCs w:val="20"/>
        </w:rPr>
        <w:t xml:space="preserve"> com corte</w:t>
      </w:r>
      <w:r w:rsidRPr="00BE5C96">
        <w:rPr>
          <w:rFonts w:ascii="Arial" w:hAnsi="Arial" w:cs="Arial"/>
          <w:sz w:val="20"/>
          <w:szCs w:val="20"/>
        </w:rPr>
        <w:t xml:space="preserve">). </w:t>
      </w:r>
    </w:p>
    <w:p w:rsidR="00BE5C96" w:rsidRDefault="00BE5C96" w:rsidP="0020301D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EC7886" w:rsidRPr="00BA4887" w:rsidRDefault="00EC7886" w:rsidP="00B76CE4">
      <w:pPr>
        <w:spacing w:after="0" w:line="300" w:lineRule="auto"/>
        <w:jc w:val="both"/>
        <w:rPr>
          <w:rFonts w:ascii="Arial" w:hAnsi="Arial" w:cs="Arial"/>
          <w:b/>
          <w:sz w:val="24"/>
          <w:szCs w:val="24"/>
        </w:rPr>
      </w:pPr>
      <w:r w:rsidRPr="00BA4887">
        <w:rPr>
          <w:rFonts w:ascii="Arial" w:hAnsi="Arial" w:cs="Arial"/>
          <w:b/>
          <w:sz w:val="24"/>
          <w:szCs w:val="24"/>
        </w:rPr>
        <w:t xml:space="preserve">Questão 1 – </w:t>
      </w:r>
      <w:r w:rsidR="00B76CE4" w:rsidRPr="00B76CE4">
        <w:rPr>
          <w:rFonts w:ascii="Arial" w:hAnsi="Arial" w:cs="Arial"/>
          <w:sz w:val="24"/>
          <w:szCs w:val="24"/>
        </w:rPr>
        <w:t>Na frase “Para</w:t>
      </w:r>
      <w:r w:rsidR="00B76CE4" w:rsidRPr="00BE5C96">
        <w:rPr>
          <w:rFonts w:ascii="Arial" w:hAnsi="Arial" w:cs="Arial"/>
          <w:sz w:val="24"/>
          <w:szCs w:val="24"/>
        </w:rPr>
        <w:t xml:space="preserve"> quem vive com o orçamento apertado, a ideia de poupar soa distante.</w:t>
      </w:r>
      <w:r w:rsidR="00B76CE4">
        <w:rPr>
          <w:rFonts w:ascii="Arial" w:hAnsi="Arial" w:cs="Arial"/>
          <w:sz w:val="24"/>
          <w:szCs w:val="24"/>
        </w:rPr>
        <w:t>”, o vocábulo “quem” é:</w:t>
      </w:r>
    </w:p>
    <w:p w:rsidR="00EC7886" w:rsidRPr="00BE5C96" w:rsidRDefault="00EC7886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>(     )</w:t>
      </w:r>
      <w:r w:rsidR="00B76CE4">
        <w:rPr>
          <w:rFonts w:ascii="Arial" w:hAnsi="Arial" w:cs="Arial"/>
          <w:sz w:val="24"/>
          <w:szCs w:val="24"/>
        </w:rPr>
        <w:t xml:space="preserve"> pronome relativo. </w:t>
      </w:r>
    </w:p>
    <w:p w:rsidR="00EC7886" w:rsidRPr="00BE5C96" w:rsidRDefault="00EC7886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>(     )</w:t>
      </w:r>
      <w:r w:rsidR="00B76CE4">
        <w:rPr>
          <w:rFonts w:ascii="Arial" w:hAnsi="Arial" w:cs="Arial"/>
          <w:sz w:val="24"/>
          <w:szCs w:val="24"/>
        </w:rPr>
        <w:t xml:space="preserve"> pronome indefinido. </w:t>
      </w:r>
    </w:p>
    <w:p w:rsidR="00EC7886" w:rsidRPr="00BE5C96" w:rsidRDefault="00EC7886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>(     )</w:t>
      </w:r>
      <w:r w:rsidR="00B76CE4">
        <w:rPr>
          <w:rFonts w:ascii="Arial" w:hAnsi="Arial" w:cs="Arial"/>
          <w:sz w:val="24"/>
          <w:szCs w:val="24"/>
        </w:rPr>
        <w:t xml:space="preserve"> pronome interrogativo. </w:t>
      </w:r>
    </w:p>
    <w:p w:rsidR="00EC7886" w:rsidRPr="00BE5C96" w:rsidRDefault="00EC7886" w:rsidP="0020301D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BA4887" w:rsidRPr="00681FC0" w:rsidRDefault="00BA4887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BA4887">
        <w:rPr>
          <w:rFonts w:ascii="Arial" w:hAnsi="Arial" w:cs="Arial"/>
          <w:b/>
          <w:sz w:val="24"/>
          <w:szCs w:val="24"/>
        </w:rPr>
        <w:t xml:space="preserve">Questão </w:t>
      </w:r>
      <w:r w:rsidR="00EC4CB7">
        <w:rPr>
          <w:rFonts w:ascii="Arial" w:hAnsi="Arial" w:cs="Arial"/>
          <w:b/>
          <w:sz w:val="24"/>
          <w:szCs w:val="24"/>
        </w:rPr>
        <w:t>2</w:t>
      </w:r>
      <w:r w:rsidRPr="00BA4887">
        <w:rPr>
          <w:rFonts w:ascii="Arial" w:hAnsi="Arial" w:cs="Arial"/>
          <w:b/>
          <w:sz w:val="24"/>
          <w:szCs w:val="24"/>
        </w:rPr>
        <w:t xml:space="preserve"> – </w:t>
      </w:r>
      <w:r w:rsidR="00681FC0" w:rsidRPr="00681FC0">
        <w:rPr>
          <w:rFonts w:ascii="Arial" w:hAnsi="Arial" w:cs="Arial"/>
          <w:sz w:val="24"/>
          <w:szCs w:val="24"/>
        </w:rPr>
        <w:t xml:space="preserve">Grife o pronome indefinido </w:t>
      </w:r>
      <w:r w:rsidR="00B03CF5">
        <w:rPr>
          <w:rFonts w:ascii="Arial" w:hAnsi="Arial" w:cs="Arial"/>
          <w:sz w:val="24"/>
          <w:szCs w:val="24"/>
        </w:rPr>
        <w:t>a seguir:</w:t>
      </w:r>
    </w:p>
    <w:p w:rsidR="00BA4887" w:rsidRDefault="00BA4887" w:rsidP="00681FC0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</w:p>
    <w:p w:rsidR="00B76CE4" w:rsidRPr="00BE5C96" w:rsidRDefault="00681FC0" w:rsidP="00681FC0">
      <w:pPr>
        <w:spacing w:after="0" w:line="30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“[...] </w:t>
      </w:r>
      <w:r w:rsidR="00B76CE4" w:rsidRPr="00BE5C96">
        <w:rPr>
          <w:rFonts w:ascii="Arial" w:hAnsi="Arial" w:cs="Arial"/>
          <w:sz w:val="24"/>
          <w:szCs w:val="24"/>
        </w:rPr>
        <w:t>e qualquer imprevisto já desorganiza o mês inteiro.</w:t>
      </w:r>
      <w:r>
        <w:rPr>
          <w:rFonts w:ascii="Arial" w:hAnsi="Arial" w:cs="Arial"/>
          <w:sz w:val="24"/>
          <w:szCs w:val="24"/>
        </w:rPr>
        <w:t>”</w:t>
      </w:r>
    </w:p>
    <w:p w:rsidR="00B76CE4" w:rsidRPr="00BE5C96" w:rsidRDefault="00B76CE4" w:rsidP="0020301D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BA4887" w:rsidRPr="0044555D" w:rsidRDefault="00BA4887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BA4887">
        <w:rPr>
          <w:rFonts w:ascii="Arial" w:hAnsi="Arial" w:cs="Arial"/>
          <w:b/>
          <w:sz w:val="24"/>
          <w:szCs w:val="24"/>
        </w:rPr>
        <w:t xml:space="preserve">Questão </w:t>
      </w:r>
      <w:r w:rsidR="00EC4CB7">
        <w:rPr>
          <w:rFonts w:ascii="Arial" w:hAnsi="Arial" w:cs="Arial"/>
          <w:b/>
          <w:sz w:val="24"/>
          <w:szCs w:val="24"/>
        </w:rPr>
        <w:t>3</w:t>
      </w:r>
      <w:r w:rsidRPr="00BA4887">
        <w:rPr>
          <w:rFonts w:ascii="Arial" w:hAnsi="Arial" w:cs="Arial"/>
          <w:b/>
          <w:sz w:val="24"/>
          <w:szCs w:val="24"/>
        </w:rPr>
        <w:t xml:space="preserve"> – </w:t>
      </w:r>
      <w:r w:rsidR="0044555D" w:rsidRPr="0044555D">
        <w:rPr>
          <w:rFonts w:ascii="Arial" w:hAnsi="Arial" w:cs="Arial"/>
          <w:sz w:val="24"/>
          <w:szCs w:val="24"/>
        </w:rPr>
        <w:t>O pronome</w:t>
      </w:r>
      <w:r w:rsidR="00B03CF5">
        <w:rPr>
          <w:rFonts w:ascii="Arial" w:hAnsi="Arial" w:cs="Arial"/>
          <w:sz w:val="24"/>
          <w:szCs w:val="24"/>
        </w:rPr>
        <w:t xml:space="preserve"> indefinido</w:t>
      </w:r>
      <w:r w:rsidR="0044555D" w:rsidRPr="0044555D">
        <w:rPr>
          <w:rFonts w:ascii="Arial" w:hAnsi="Arial" w:cs="Arial"/>
          <w:sz w:val="24"/>
          <w:szCs w:val="24"/>
        </w:rPr>
        <w:t xml:space="preserve"> grifado acima</w:t>
      </w:r>
      <w:r w:rsidR="00091EEA">
        <w:rPr>
          <w:rFonts w:ascii="Arial" w:hAnsi="Arial" w:cs="Arial"/>
          <w:sz w:val="24"/>
          <w:szCs w:val="24"/>
        </w:rPr>
        <w:t xml:space="preserve"> é:</w:t>
      </w:r>
    </w:p>
    <w:p w:rsidR="00BA4887" w:rsidRPr="00BE5C96" w:rsidRDefault="00BA4887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>(     )</w:t>
      </w:r>
      <w:r w:rsidR="00091EEA">
        <w:rPr>
          <w:rFonts w:ascii="Arial" w:hAnsi="Arial" w:cs="Arial"/>
          <w:sz w:val="24"/>
          <w:szCs w:val="24"/>
        </w:rPr>
        <w:t xml:space="preserve"> invariável. </w:t>
      </w:r>
    </w:p>
    <w:p w:rsidR="00BA4887" w:rsidRPr="00BE5C96" w:rsidRDefault="00BA4887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>(     )</w:t>
      </w:r>
      <w:r w:rsidR="00091EEA">
        <w:rPr>
          <w:rFonts w:ascii="Arial" w:hAnsi="Arial" w:cs="Arial"/>
          <w:sz w:val="24"/>
          <w:szCs w:val="24"/>
        </w:rPr>
        <w:t xml:space="preserve"> variável em número. </w:t>
      </w:r>
    </w:p>
    <w:p w:rsidR="00BA4887" w:rsidRPr="00BE5C96" w:rsidRDefault="00BA4887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>(     )</w:t>
      </w:r>
      <w:r w:rsidR="00091EEA">
        <w:rPr>
          <w:rFonts w:ascii="Arial" w:hAnsi="Arial" w:cs="Arial"/>
          <w:sz w:val="24"/>
          <w:szCs w:val="24"/>
        </w:rPr>
        <w:t xml:space="preserve"> variável em gênero e em número. </w:t>
      </w:r>
    </w:p>
    <w:p w:rsidR="00BA4887" w:rsidRPr="00BE5C96" w:rsidRDefault="00BA4887" w:rsidP="0020301D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681FC0" w:rsidRPr="00091EEA" w:rsidRDefault="00BA4887" w:rsidP="00EC4CB7">
      <w:pPr>
        <w:spacing w:after="0" w:line="300" w:lineRule="auto"/>
        <w:jc w:val="both"/>
        <w:rPr>
          <w:rFonts w:ascii="Arial" w:hAnsi="Arial" w:cs="Arial"/>
          <w:b/>
          <w:sz w:val="24"/>
          <w:szCs w:val="24"/>
        </w:rPr>
      </w:pPr>
      <w:r w:rsidRPr="00BA4887">
        <w:rPr>
          <w:rFonts w:ascii="Arial" w:hAnsi="Arial" w:cs="Arial"/>
          <w:b/>
          <w:sz w:val="24"/>
          <w:szCs w:val="24"/>
        </w:rPr>
        <w:t xml:space="preserve">Questão </w:t>
      </w:r>
      <w:r w:rsidR="00EC4CB7">
        <w:rPr>
          <w:rFonts w:ascii="Arial" w:hAnsi="Arial" w:cs="Arial"/>
          <w:b/>
          <w:sz w:val="24"/>
          <w:szCs w:val="24"/>
        </w:rPr>
        <w:t>4</w:t>
      </w:r>
      <w:r w:rsidRPr="00BA4887">
        <w:rPr>
          <w:rFonts w:ascii="Arial" w:hAnsi="Arial" w:cs="Arial"/>
          <w:b/>
          <w:sz w:val="24"/>
          <w:szCs w:val="24"/>
        </w:rPr>
        <w:t xml:space="preserve"> – </w:t>
      </w:r>
      <w:r w:rsidR="00091EEA" w:rsidRPr="00EC4CB7">
        <w:rPr>
          <w:rFonts w:ascii="Arial" w:hAnsi="Arial" w:cs="Arial"/>
          <w:sz w:val="24"/>
          <w:szCs w:val="24"/>
        </w:rPr>
        <w:t>N</w:t>
      </w:r>
      <w:r w:rsidR="00EC4CB7" w:rsidRPr="00EC4CB7">
        <w:rPr>
          <w:rFonts w:ascii="Arial" w:hAnsi="Arial" w:cs="Arial"/>
          <w:sz w:val="24"/>
          <w:szCs w:val="24"/>
        </w:rPr>
        <w:t>o trecho</w:t>
      </w:r>
      <w:r w:rsidR="00091EEA" w:rsidRPr="00EC4CB7">
        <w:rPr>
          <w:rFonts w:ascii="Arial" w:hAnsi="Arial" w:cs="Arial"/>
          <w:sz w:val="24"/>
          <w:szCs w:val="24"/>
        </w:rPr>
        <w:t xml:space="preserve"> “</w:t>
      </w:r>
      <w:r w:rsidR="00681FC0" w:rsidRPr="00EC4CB7">
        <w:rPr>
          <w:rFonts w:ascii="Arial" w:hAnsi="Arial" w:cs="Arial"/>
          <w:sz w:val="24"/>
          <w:szCs w:val="24"/>
        </w:rPr>
        <w:t>Essa</w:t>
      </w:r>
      <w:r w:rsidR="00681FC0" w:rsidRPr="00BE5C96">
        <w:rPr>
          <w:rFonts w:ascii="Arial" w:hAnsi="Arial" w:cs="Arial"/>
          <w:sz w:val="24"/>
          <w:szCs w:val="24"/>
        </w:rPr>
        <w:t xml:space="preserve"> crença gera frustração e faz com que muitas pessoas nem tentem criar </w:t>
      </w:r>
      <w:r w:rsidR="00091EEA">
        <w:rPr>
          <w:rFonts w:ascii="Arial" w:hAnsi="Arial" w:cs="Arial"/>
          <w:sz w:val="24"/>
          <w:szCs w:val="24"/>
        </w:rPr>
        <w:t>[...]”, há um pronome indefinido. Cit</w:t>
      </w:r>
      <w:r w:rsidR="00EC4CB7">
        <w:rPr>
          <w:rFonts w:ascii="Arial" w:hAnsi="Arial" w:cs="Arial"/>
          <w:sz w:val="24"/>
          <w:szCs w:val="24"/>
        </w:rPr>
        <w:t>e outro com o mesmo sentido do referido pronome:</w:t>
      </w:r>
    </w:p>
    <w:p w:rsidR="00681FC0" w:rsidRPr="00BE5C96" w:rsidRDefault="00091EEA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091EEA" w:rsidRDefault="00091EEA" w:rsidP="0020301D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BA4887" w:rsidRPr="00BA4887" w:rsidRDefault="00BA4887" w:rsidP="00091EEA">
      <w:pPr>
        <w:spacing w:after="0" w:line="300" w:lineRule="auto"/>
        <w:jc w:val="both"/>
        <w:rPr>
          <w:rFonts w:ascii="Arial" w:hAnsi="Arial" w:cs="Arial"/>
          <w:b/>
          <w:sz w:val="24"/>
          <w:szCs w:val="24"/>
        </w:rPr>
      </w:pPr>
      <w:r w:rsidRPr="00BA4887">
        <w:rPr>
          <w:rFonts w:ascii="Arial" w:hAnsi="Arial" w:cs="Arial"/>
          <w:b/>
          <w:sz w:val="24"/>
          <w:szCs w:val="24"/>
        </w:rPr>
        <w:t xml:space="preserve">Questão </w:t>
      </w:r>
      <w:r w:rsidR="00EC4CB7">
        <w:rPr>
          <w:rFonts w:ascii="Arial" w:hAnsi="Arial" w:cs="Arial"/>
          <w:b/>
          <w:sz w:val="24"/>
          <w:szCs w:val="24"/>
        </w:rPr>
        <w:t>5</w:t>
      </w:r>
      <w:r w:rsidRPr="00BA4887">
        <w:rPr>
          <w:rFonts w:ascii="Arial" w:hAnsi="Arial" w:cs="Arial"/>
          <w:b/>
          <w:sz w:val="24"/>
          <w:szCs w:val="24"/>
        </w:rPr>
        <w:t xml:space="preserve"> – </w:t>
      </w:r>
      <w:r w:rsidR="00DD0E18">
        <w:rPr>
          <w:rFonts w:ascii="Arial" w:hAnsi="Arial" w:cs="Arial"/>
          <w:sz w:val="24"/>
          <w:szCs w:val="24"/>
        </w:rPr>
        <w:t>A parte</w:t>
      </w:r>
      <w:r w:rsidR="00091EEA" w:rsidRPr="00091EEA">
        <w:rPr>
          <w:rFonts w:ascii="Arial" w:hAnsi="Arial" w:cs="Arial"/>
          <w:sz w:val="24"/>
          <w:szCs w:val="24"/>
        </w:rPr>
        <w:t xml:space="preserve"> “</w:t>
      </w:r>
      <w:r w:rsidR="00B76CE4" w:rsidRPr="00091EEA">
        <w:rPr>
          <w:rFonts w:ascii="Arial" w:hAnsi="Arial" w:cs="Arial"/>
          <w:sz w:val="24"/>
          <w:szCs w:val="24"/>
        </w:rPr>
        <w:t>Quando</w:t>
      </w:r>
      <w:r w:rsidR="00B76CE4" w:rsidRPr="00BE5C96">
        <w:rPr>
          <w:rFonts w:ascii="Arial" w:hAnsi="Arial" w:cs="Arial"/>
          <w:sz w:val="24"/>
          <w:szCs w:val="24"/>
        </w:rPr>
        <w:t xml:space="preserve"> alguém que ganha pouco tenta seguir essas fórmulas</w:t>
      </w:r>
      <w:r w:rsidR="00091EEA">
        <w:rPr>
          <w:rFonts w:ascii="Arial" w:hAnsi="Arial" w:cs="Arial"/>
          <w:sz w:val="24"/>
          <w:szCs w:val="24"/>
        </w:rPr>
        <w:t xml:space="preserve"> [...]”</w:t>
      </w:r>
      <w:r w:rsidR="00E15DB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D0E18">
        <w:rPr>
          <w:rFonts w:ascii="Arial" w:hAnsi="Arial" w:cs="Arial"/>
          <w:sz w:val="24"/>
          <w:szCs w:val="24"/>
        </w:rPr>
        <w:t xml:space="preserve">contém </w:t>
      </w:r>
      <w:r w:rsidR="00091EEA">
        <w:rPr>
          <w:rFonts w:ascii="Arial" w:hAnsi="Arial" w:cs="Arial"/>
          <w:sz w:val="24"/>
          <w:szCs w:val="24"/>
        </w:rPr>
        <w:t>um pronome indefinido. Aponte-o:</w:t>
      </w:r>
    </w:p>
    <w:p w:rsidR="00BA4887" w:rsidRPr="00BE5C96" w:rsidRDefault="00BA4887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>(     )</w:t>
      </w:r>
      <w:r w:rsidR="00C46AE3">
        <w:rPr>
          <w:rFonts w:ascii="Arial" w:hAnsi="Arial" w:cs="Arial"/>
          <w:sz w:val="24"/>
          <w:szCs w:val="24"/>
        </w:rPr>
        <w:t xml:space="preserve"> “alguém”.</w:t>
      </w:r>
    </w:p>
    <w:p w:rsidR="00BA4887" w:rsidRPr="00BE5C96" w:rsidRDefault="00BA4887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>(     )</w:t>
      </w:r>
      <w:r w:rsidR="00C46AE3">
        <w:rPr>
          <w:rFonts w:ascii="Arial" w:hAnsi="Arial" w:cs="Arial"/>
          <w:sz w:val="24"/>
          <w:szCs w:val="24"/>
        </w:rPr>
        <w:t xml:space="preserve"> “que”. </w:t>
      </w:r>
    </w:p>
    <w:p w:rsidR="00BA4887" w:rsidRPr="00BE5C96" w:rsidRDefault="00BA4887" w:rsidP="0020301D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BE5C96">
        <w:rPr>
          <w:rFonts w:ascii="Arial" w:hAnsi="Arial" w:cs="Arial"/>
          <w:sz w:val="24"/>
          <w:szCs w:val="24"/>
        </w:rPr>
        <w:t>(     )</w:t>
      </w:r>
      <w:r w:rsidR="00C46AE3">
        <w:rPr>
          <w:rFonts w:ascii="Arial" w:hAnsi="Arial" w:cs="Arial"/>
          <w:sz w:val="24"/>
          <w:szCs w:val="24"/>
        </w:rPr>
        <w:t xml:space="preserve"> “essas”. </w:t>
      </w:r>
    </w:p>
    <w:p w:rsidR="00EC7886" w:rsidRPr="00BE5C96" w:rsidRDefault="00EC7886" w:rsidP="0020301D">
      <w:pPr>
        <w:spacing w:after="0" w:line="300" w:lineRule="auto"/>
      </w:pPr>
    </w:p>
    <w:sectPr w:rsidR="00EC7886" w:rsidRPr="00BE5C96" w:rsidSect="00C948FB">
      <w:footerReference w:type="default" r:id="rId7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B8" w:rsidRDefault="00B92376">
      <w:pPr>
        <w:spacing w:after="0" w:line="240" w:lineRule="auto"/>
      </w:pPr>
      <w:r>
        <w:separator/>
      </w:r>
    </w:p>
  </w:endnote>
  <w:endnote w:type="continuationSeparator" w:id="0">
    <w:p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4D596D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:rsidR="00096EB8" w:rsidRDefault="00B92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A0462"/>
    <w:multiLevelType w:val="multilevel"/>
    <w:tmpl w:val="99F4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810D4"/>
    <w:multiLevelType w:val="multilevel"/>
    <w:tmpl w:val="A354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03FFF"/>
    <w:rsid w:val="000110BC"/>
    <w:rsid w:val="00015027"/>
    <w:rsid w:val="00017DC2"/>
    <w:rsid w:val="000218D2"/>
    <w:rsid w:val="000413E7"/>
    <w:rsid w:val="00091EEA"/>
    <w:rsid w:val="00092C8E"/>
    <w:rsid w:val="00096EB8"/>
    <w:rsid w:val="000E1DAE"/>
    <w:rsid w:val="000E2DD8"/>
    <w:rsid w:val="000F48A5"/>
    <w:rsid w:val="00106123"/>
    <w:rsid w:val="00106190"/>
    <w:rsid w:val="00123938"/>
    <w:rsid w:val="00123B6C"/>
    <w:rsid w:val="00172AE7"/>
    <w:rsid w:val="00181089"/>
    <w:rsid w:val="00182104"/>
    <w:rsid w:val="001A5FC2"/>
    <w:rsid w:val="001B6F2B"/>
    <w:rsid w:val="001D29B3"/>
    <w:rsid w:val="001F0EA8"/>
    <w:rsid w:val="001F510A"/>
    <w:rsid w:val="0020301D"/>
    <w:rsid w:val="00204705"/>
    <w:rsid w:val="00211E60"/>
    <w:rsid w:val="00224539"/>
    <w:rsid w:val="00243B37"/>
    <w:rsid w:val="00247927"/>
    <w:rsid w:val="002608C4"/>
    <w:rsid w:val="00286DE3"/>
    <w:rsid w:val="00292069"/>
    <w:rsid w:val="002C2D10"/>
    <w:rsid w:val="002C3C13"/>
    <w:rsid w:val="00300A9B"/>
    <w:rsid w:val="0031446D"/>
    <w:rsid w:val="00334622"/>
    <w:rsid w:val="003674D1"/>
    <w:rsid w:val="00372AE2"/>
    <w:rsid w:val="003940A4"/>
    <w:rsid w:val="00397FE7"/>
    <w:rsid w:val="003A1818"/>
    <w:rsid w:val="003C293B"/>
    <w:rsid w:val="00405584"/>
    <w:rsid w:val="00411BBD"/>
    <w:rsid w:val="0043418E"/>
    <w:rsid w:val="004400F5"/>
    <w:rsid w:val="00440A98"/>
    <w:rsid w:val="00441C4F"/>
    <w:rsid w:val="0044555D"/>
    <w:rsid w:val="00452D57"/>
    <w:rsid w:val="0045565D"/>
    <w:rsid w:val="00460745"/>
    <w:rsid w:val="004769CC"/>
    <w:rsid w:val="0048687D"/>
    <w:rsid w:val="004A33FC"/>
    <w:rsid w:val="004B4801"/>
    <w:rsid w:val="004C10B7"/>
    <w:rsid w:val="004E3CFB"/>
    <w:rsid w:val="004E7605"/>
    <w:rsid w:val="0053588E"/>
    <w:rsid w:val="00535B70"/>
    <w:rsid w:val="00564C61"/>
    <w:rsid w:val="00594B1F"/>
    <w:rsid w:val="005A07A5"/>
    <w:rsid w:val="005D7F2F"/>
    <w:rsid w:val="005F15ED"/>
    <w:rsid w:val="00632EE2"/>
    <w:rsid w:val="006476B5"/>
    <w:rsid w:val="00651E08"/>
    <w:rsid w:val="00652890"/>
    <w:rsid w:val="00662B9F"/>
    <w:rsid w:val="00662CEC"/>
    <w:rsid w:val="006654F7"/>
    <w:rsid w:val="0067799F"/>
    <w:rsid w:val="00681FC0"/>
    <w:rsid w:val="00697624"/>
    <w:rsid w:val="006A24B8"/>
    <w:rsid w:val="006A3AC4"/>
    <w:rsid w:val="00712F1F"/>
    <w:rsid w:val="00726213"/>
    <w:rsid w:val="00741447"/>
    <w:rsid w:val="0075432D"/>
    <w:rsid w:val="007560E9"/>
    <w:rsid w:val="00781E88"/>
    <w:rsid w:val="007968F3"/>
    <w:rsid w:val="007B5F1E"/>
    <w:rsid w:val="007C1A7A"/>
    <w:rsid w:val="007D27C4"/>
    <w:rsid w:val="007E11FA"/>
    <w:rsid w:val="007E6B9D"/>
    <w:rsid w:val="008169A7"/>
    <w:rsid w:val="00823218"/>
    <w:rsid w:val="00824419"/>
    <w:rsid w:val="00827669"/>
    <w:rsid w:val="00842304"/>
    <w:rsid w:val="00851CC3"/>
    <w:rsid w:val="00851F9F"/>
    <w:rsid w:val="00854D0B"/>
    <w:rsid w:val="00865E4B"/>
    <w:rsid w:val="008779C7"/>
    <w:rsid w:val="0088398C"/>
    <w:rsid w:val="00890DB0"/>
    <w:rsid w:val="00891691"/>
    <w:rsid w:val="008973C8"/>
    <w:rsid w:val="008978C8"/>
    <w:rsid w:val="008A569A"/>
    <w:rsid w:val="008C0672"/>
    <w:rsid w:val="008E02C9"/>
    <w:rsid w:val="008F1208"/>
    <w:rsid w:val="008F39AB"/>
    <w:rsid w:val="009357F3"/>
    <w:rsid w:val="00937502"/>
    <w:rsid w:val="00944FD3"/>
    <w:rsid w:val="00957B9E"/>
    <w:rsid w:val="00964050"/>
    <w:rsid w:val="00980562"/>
    <w:rsid w:val="00984A68"/>
    <w:rsid w:val="00995FBD"/>
    <w:rsid w:val="009E754F"/>
    <w:rsid w:val="00A02BD6"/>
    <w:rsid w:val="00A160D7"/>
    <w:rsid w:val="00A16AD0"/>
    <w:rsid w:val="00A320FF"/>
    <w:rsid w:val="00A57C58"/>
    <w:rsid w:val="00A610D7"/>
    <w:rsid w:val="00A752AB"/>
    <w:rsid w:val="00A83C6C"/>
    <w:rsid w:val="00A903CD"/>
    <w:rsid w:val="00AB7801"/>
    <w:rsid w:val="00AF3B8C"/>
    <w:rsid w:val="00B03CF5"/>
    <w:rsid w:val="00B13BCF"/>
    <w:rsid w:val="00B14D90"/>
    <w:rsid w:val="00B26E7C"/>
    <w:rsid w:val="00B31B73"/>
    <w:rsid w:val="00B5279B"/>
    <w:rsid w:val="00B562EE"/>
    <w:rsid w:val="00B76CE4"/>
    <w:rsid w:val="00B812D6"/>
    <w:rsid w:val="00B92376"/>
    <w:rsid w:val="00B96130"/>
    <w:rsid w:val="00BA4887"/>
    <w:rsid w:val="00BD4C9E"/>
    <w:rsid w:val="00BD59DA"/>
    <w:rsid w:val="00BE5C96"/>
    <w:rsid w:val="00BF4101"/>
    <w:rsid w:val="00C02B4A"/>
    <w:rsid w:val="00C22F6B"/>
    <w:rsid w:val="00C356DA"/>
    <w:rsid w:val="00C46AE3"/>
    <w:rsid w:val="00C51349"/>
    <w:rsid w:val="00C51E73"/>
    <w:rsid w:val="00C52A7E"/>
    <w:rsid w:val="00C544E9"/>
    <w:rsid w:val="00C65105"/>
    <w:rsid w:val="00C65847"/>
    <w:rsid w:val="00C67D01"/>
    <w:rsid w:val="00C80DB1"/>
    <w:rsid w:val="00C86DDF"/>
    <w:rsid w:val="00CA25CF"/>
    <w:rsid w:val="00CA6C44"/>
    <w:rsid w:val="00CA6C89"/>
    <w:rsid w:val="00CB52DC"/>
    <w:rsid w:val="00D21811"/>
    <w:rsid w:val="00D25CA1"/>
    <w:rsid w:val="00D3367D"/>
    <w:rsid w:val="00D75E92"/>
    <w:rsid w:val="00D76D26"/>
    <w:rsid w:val="00D8106F"/>
    <w:rsid w:val="00DA5346"/>
    <w:rsid w:val="00DA7E10"/>
    <w:rsid w:val="00DB4FDA"/>
    <w:rsid w:val="00DB6C28"/>
    <w:rsid w:val="00DD0E18"/>
    <w:rsid w:val="00DD422E"/>
    <w:rsid w:val="00DD5018"/>
    <w:rsid w:val="00DE7B51"/>
    <w:rsid w:val="00E010B1"/>
    <w:rsid w:val="00E02D9C"/>
    <w:rsid w:val="00E15DB1"/>
    <w:rsid w:val="00E17B3B"/>
    <w:rsid w:val="00E31E7E"/>
    <w:rsid w:val="00E67FF1"/>
    <w:rsid w:val="00E7530A"/>
    <w:rsid w:val="00E83791"/>
    <w:rsid w:val="00E96711"/>
    <w:rsid w:val="00EA0624"/>
    <w:rsid w:val="00EA4E47"/>
    <w:rsid w:val="00EC142E"/>
    <w:rsid w:val="00EC4CB7"/>
    <w:rsid w:val="00EC7886"/>
    <w:rsid w:val="00EE1D15"/>
    <w:rsid w:val="00EF7D92"/>
    <w:rsid w:val="00F22E17"/>
    <w:rsid w:val="00F50E0F"/>
    <w:rsid w:val="00F72196"/>
    <w:rsid w:val="00F95E48"/>
    <w:rsid w:val="00FA1507"/>
    <w:rsid w:val="00FA4972"/>
    <w:rsid w:val="00FE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1E6F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31B7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1B7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1B7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  <w:style w:type="paragraph" w:customStyle="1" w:styleId="content-publication-datafrom">
    <w:name w:val="content-publication-data__from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tent-publication-dataupdated-relative">
    <w:name w:val="content-publication-data__updated-relative"/>
    <w:basedOn w:val="Fontepargpadro"/>
    <w:rsid w:val="00A16AD0"/>
  </w:style>
  <w:style w:type="character" w:customStyle="1" w:styleId="Ttulo3Char">
    <w:name w:val="Título 3 Char"/>
    <w:basedOn w:val="Fontepargpadro"/>
    <w:link w:val="Ttulo3"/>
    <w:uiPriority w:val="9"/>
    <w:rsid w:val="00B31B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B31B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1B7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date-display-single">
    <w:name w:val="date-display-single"/>
    <w:basedOn w:val="Fontepargpadro"/>
    <w:rsid w:val="00B31B73"/>
  </w:style>
  <w:style w:type="character" w:customStyle="1" w:styleId="credits">
    <w:name w:val="credits"/>
    <w:basedOn w:val="Fontepargpadro"/>
    <w:rsid w:val="00A61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2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1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2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15</cp:revision>
  <dcterms:created xsi:type="dcterms:W3CDTF">2026-03-02T14:53:00Z</dcterms:created>
  <dcterms:modified xsi:type="dcterms:W3CDTF">2026-03-02T15:07:00Z</dcterms:modified>
</cp:coreProperties>
</file>