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9E69E0" w:rsidRDefault="007560E9" w:rsidP="00FB4D1C">
      <w:pPr>
        <w:spacing w:after="0" w:line="300" w:lineRule="auto"/>
      </w:pPr>
    </w:p>
    <w:p w:rsidR="0021481B" w:rsidRPr="0021481B" w:rsidRDefault="00A405D6" w:rsidP="00D51E8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1481B">
        <w:rPr>
          <w:rFonts w:ascii="Arial" w:eastAsiaTheme="minorHAnsi" w:hAnsi="Arial" w:cs="Arial"/>
          <w:b/>
          <w:sz w:val="24"/>
          <w:szCs w:val="24"/>
        </w:rPr>
        <w:t>Leia:</w:t>
      </w:r>
    </w:p>
    <w:p w:rsidR="0021481B" w:rsidRPr="0021481B" w:rsidRDefault="0021481B" w:rsidP="00D51E89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21481B">
        <w:rPr>
          <w:rFonts w:ascii="Arial" w:hAnsi="Arial" w:cs="Arial"/>
          <w:b/>
          <w:sz w:val="24"/>
          <w:szCs w:val="24"/>
        </w:rPr>
        <w:t>Por que a macieira jovem demora tanto para florescer?</w:t>
      </w:r>
    </w:p>
    <w:p w:rsidR="0021481B" w:rsidRDefault="0021481B" w:rsidP="00D51E89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21481B" w:rsidRPr="0021481B" w:rsidRDefault="0021481B" w:rsidP="00E315D4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1481B">
        <w:rPr>
          <w:rFonts w:ascii="Arial" w:hAnsi="Arial" w:cs="Arial"/>
          <w:sz w:val="24"/>
          <w:szCs w:val="24"/>
        </w:rPr>
        <w:t xml:space="preserve">Quando os galhos de uma macieira jovem crescem em posição muito vertical, a planta entra </w:t>
      </w:r>
      <w:r w:rsidR="000F72D5">
        <w:rPr>
          <w:rFonts w:ascii="Arial" w:hAnsi="Arial" w:cs="Arial"/>
          <w:sz w:val="24"/>
          <w:szCs w:val="24"/>
        </w:rPr>
        <w:t>em um</w:t>
      </w:r>
      <w:r w:rsidRPr="0021481B">
        <w:rPr>
          <w:rFonts w:ascii="Arial" w:hAnsi="Arial" w:cs="Arial"/>
          <w:sz w:val="24"/>
          <w:szCs w:val="24"/>
        </w:rPr>
        <w:t xml:space="preserve"> modo de desenvolvimento que prioriza a produção de madeira e folhagem.</w:t>
      </w:r>
      <w:r w:rsidR="00935598">
        <w:rPr>
          <w:rFonts w:ascii="Arial" w:hAnsi="Arial" w:cs="Arial"/>
          <w:sz w:val="24"/>
          <w:szCs w:val="24"/>
        </w:rPr>
        <w:t xml:space="preserve"> </w:t>
      </w:r>
      <w:r w:rsidRPr="0021481B">
        <w:rPr>
          <w:rFonts w:ascii="Arial" w:hAnsi="Arial" w:cs="Arial"/>
          <w:sz w:val="24"/>
          <w:szCs w:val="24"/>
        </w:rPr>
        <w:t>Isso acontece porque a distribuição dos hormônios vegetais, especialmente a auxina, favorece o crescimento contínuo dos brotos em detrimento da formação de botões florais.</w:t>
      </w:r>
      <w:r w:rsidR="009A037A">
        <w:rPr>
          <w:rFonts w:ascii="Arial" w:hAnsi="Arial" w:cs="Arial"/>
          <w:sz w:val="24"/>
          <w:szCs w:val="24"/>
        </w:rPr>
        <w:t xml:space="preserve"> </w:t>
      </w:r>
      <w:r w:rsidRPr="0021481B">
        <w:rPr>
          <w:rFonts w:ascii="Arial" w:hAnsi="Arial" w:cs="Arial"/>
          <w:sz w:val="24"/>
          <w:szCs w:val="24"/>
        </w:rPr>
        <w:t>O resultado é uma árvore exuberante, cheia de folhas, mas sem nenhuma flor por temporadas seguidas.</w:t>
      </w:r>
    </w:p>
    <w:p w:rsidR="0021481B" w:rsidRPr="0021481B" w:rsidRDefault="0021481B" w:rsidP="00D51E89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1481B">
        <w:rPr>
          <w:rFonts w:ascii="Arial" w:hAnsi="Arial" w:cs="Arial"/>
          <w:sz w:val="24"/>
          <w:szCs w:val="24"/>
        </w:rPr>
        <w:t xml:space="preserve">Outro fator que atrasa a floração é o excesso de nitrogênio no solo comum </w:t>
      </w:r>
      <w:r w:rsidR="003446DD">
        <w:rPr>
          <w:rFonts w:ascii="Arial" w:hAnsi="Arial" w:cs="Arial"/>
          <w:sz w:val="24"/>
          <w:szCs w:val="24"/>
        </w:rPr>
        <w:t>quando se</w:t>
      </w:r>
      <w:r w:rsidRPr="0021481B">
        <w:rPr>
          <w:rFonts w:ascii="Arial" w:hAnsi="Arial" w:cs="Arial"/>
          <w:sz w:val="24"/>
          <w:szCs w:val="24"/>
        </w:rPr>
        <w:t xml:space="preserve"> aduba demais com esterco e compostos orgânicos ricos. Esse nutriente estimula ainda mais o crescimento vegetativo, agravando o problema. </w:t>
      </w:r>
      <w:r w:rsidR="00D51E89">
        <w:rPr>
          <w:rFonts w:ascii="Arial" w:hAnsi="Arial" w:cs="Arial"/>
          <w:sz w:val="24"/>
          <w:szCs w:val="24"/>
        </w:rPr>
        <w:t>[...]</w:t>
      </w:r>
    </w:p>
    <w:p w:rsidR="0021481B" w:rsidRPr="0021481B" w:rsidRDefault="0021481B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A5F12" w:rsidRPr="0021481B" w:rsidRDefault="00662343" w:rsidP="00D51E89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21481B">
        <w:rPr>
          <w:rFonts w:ascii="Arial" w:eastAsiaTheme="minorHAnsi" w:hAnsi="Arial" w:cs="Arial"/>
          <w:sz w:val="20"/>
          <w:szCs w:val="20"/>
        </w:rPr>
        <w:t>Disponível em: &lt;</w:t>
      </w:r>
      <w:r w:rsidR="0021481B" w:rsidRPr="0021481B">
        <w:rPr>
          <w:rFonts w:ascii="Arial" w:eastAsiaTheme="minorHAnsi" w:hAnsi="Arial" w:cs="Arial"/>
          <w:sz w:val="20"/>
          <w:szCs w:val="20"/>
        </w:rPr>
        <w:t>https://catracalivre.com.br/noticias</w:t>
      </w:r>
      <w:r w:rsidRPr="0021481B">
        <w:rPr>
          <w:rFonts w:ascii="Arial" w:eastAsiaTheme="minorHAnsi" w:hAnsi="Arial" w:cs="Arial"/>
          <w:sz w:val="20"/>
          <w:szCs w:val="20"/>
        </w:rPr>
        <w:t>&gt;.</w:t>
      </w:r>
      <w:r w:rsidR="00BC53A6" w:rsidRPr="0021481B">
        <w:rPr>
          <w:rFonts w:ascii="Arial" w:eastAsiaTheme="minorHAnsi" w:hAnsi="Arial" w:cs="Arial"/>
          <w:sz w:val="20"/>
          <w:szCs w:val="20"/>
        </w:rPr>
        <w:t xml:space="preserve"> (Fragmento</w:t>
      </w:r>
      <w:r w:rsidR="003446DD">
        <w:rPr>
          <w:rFonts w:ascii="Arial" w:eastAsiaTheme="minorHAnsi" w:hAnsi="Arial" w:cs="Arial"/>
          <w:sz w:val="20"/>
          <w:szCs w:val="20"/>
        </w:rPr>
        <w:t xml:space="preserve"> com adaptação</w:t>
      </w:r>
      <w:r w:rsidR="00BC53A6" w:rsidRPr="0021481B">
        <w:rPr>
          <w:rFonts w:ascii="Arial" w:eastAsiaTheme="minorHAnsi" w:hAnsi="Arial" w:cs="Arial"/>
          <w:sz w:val="20"/>
          <w:szCs w:val="20"/>
        </w:rPr>
        <w:t>).</w:t>
      </w: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A5F12" w:rsidRPr="008570B0" w:rsidRDefault="00DA5F12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48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912A07" w:rsidRPr="0021481B">
        <w:rPr>
          <w:rFonts w:ascii="Arial" w:eastAsiaTheme="minorHAnsi" w:hAnsi="Arial" w:cs="Arial"/>
          <w:b/>
          <w:sz w:val="24"/>
          <w:szCs w:val="24"/>
        </w:rPr>
        <w:t>1</w:t>
      </w:r>
      <w:r w:rsidRPr="0021481B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8570B0" w:rsidRPr="008570B0">
        <w:rPr>
          <w:rFonts w:ascii="Arial" w:eastAsiaTheme="minorHAnsi" w:hAnsi="Arial" w:cs="Arial"/>
          <w:sz w:val="24"/>
          <w:szCs w:val="24"/>
        </w:rPr>
        <w:t>O primeiro período do texto é composto porque tem mais de uma oração. Qual delas é a oração principal?</w:t>
      </w:r>
    </w:p>
    <w:p w:rsidR="00662343" w:rsidRDefault="008570B0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8570B0" w:rsidRPr="0021481B" w:rsidRDefault="008570B0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F7D00" w:rsidRPr="000F7D00" w:rsidRDefault="00662343" w:rsidP="000F7D00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2148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65A3F">
        <w:rPr>
          <w:rFonts w:ascii="Arial" w:eastAsiaTheme="minorHAnsi" w:hAnsi="Arial" w:cs="Arial"/>
          <w:b/>
          <w:sz w:val="24"/>
          <w:szCs w:val="24"/>
        </w:rPr>
        <w:t>2</w:t>
      </w:r>
      <w:r w:rsidRPr="0021481B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0F7D00">
        <w:rPr>
          <w:rFonts w:ascii="Arial" w:eastAsiaTheme="minorHAnsi" w:hAnsi="Arial" w:cs="Arial"/>
          <w:sz w:val="24"/>
          <w:szCs w:val="24"/>
        </w:rPr>
        <w:t>O pronome demonstrativo “Isso”, que introduz o segundo período composto do texto, foi empregado para:</w:t>
      </w: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481B">
        <w:rPr>
          <w:rFonts w:ascii="Arial" w:eastAsiaTheme="minorHAnsi" w:hAnsi="Arial" w:cs="Arial"/>
          <w:sz w:val="24"/>
          <w:szCs w:val="24"/>
        </w:rPr>
        <w:t xml:space="preserve">(     ) </w:t>
      </w:r>
      <w:r w:rsidR="000F7D00">
        <w:rPr>
          <w:rFonts w:ascii="Arial" w:eastAsiaTheme="minorHAnsi" w:hAnsi="Arial" w:cs="Arial"/>
          <w:sz w:val="24"/>
          <w:szCs w:val="24"/>
        </w:rPr>
        <w:t>retomar.</w:t>
      </w: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481B">
        <w:rPr>
          <w:rFonts w:ascii="Arial" w:eastAsiaTheme="minorHAnsi" w:hAnsi="Arial" w:cs="Arial"/>
          <w:sz w:val="24"/>
          <w:szCs w:val="24"/>
        </w:rPr>
        <w:t xml:space="preserve">(     ) </w:t>
      </w:r>
      <w:r w:rsidR="000F7D00">
        <w:rPr>
          <w:rFonts w:ascii="Arial" w:eastAsiaTheme="minorHAnsi" w:hAnsi="Arial" w:cs="Arial"/>
          <w:sz w:val="24"/>
          <w:szCs w:val="24"/>
        </w:rPr>
        <w:t xml:space="preserve">anunciar. </w:t>
      </w: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481B">
        <w:rPr>
          <w:rFonts w:ascii="Arial" w:eastAsiaTheme="minorHAnsi" w:hAnsi="Arial" w:cs="Arial"/>
          <w:sz w:val="24"/>
          <w:szCs w:val="24"/>
        </w:rPr>
        <w:t xml:space="preserve">(     ) </w:t>
      </w:r>
      <w:r w:rsidR="000F7D00">
        <w:rPr>
          <w:rFonts w:ascii="Arial" w:eastAsiaTheme="minorHAnsi" w:hAnsi="Arial" w:cs="Arial"/>
          <w:sz w:val="24"/>
          <w:szCs w:val="24"/>
        </w:rPr>
        <w:t xml:space="preserve">complementar. </w:t>
      </w: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148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65A3F">
        <w:rPr>
          <w:rFonts w:ascii="Arial" w:eastAsiaTheme="minorHAnsi" w:hAnsi="Arial" w:cs="Arial"/>
          <w:b/>
          <w:sz w:val="24"/>
          <w:szCs w:val="24"/>
        </w:rPr>
        <w:t>3</w:t>
      </w:r>
      <w:r w:rsidRPr="0021481B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BB5F50" w:rsidRPr="00BB5F50">
        <w:rPr>
          <w:rFonts w:ascii="Arial" w:eastAsiaTheme="minorHAnsi" w:hAnsi="Arial" w:cs="Arial"/>
          <w:sz w:val="24"/>
          <w:szCs w:val="24"/>
        </w:rPr>
        <w:t>Grife a conjunção no período composto:</w:t>
      </w:r>
    </w:p>
    <w:p w:rsidR="00662343" w:rsidRDefault="00662343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133F7F" w:rsidRPr="0021481B" w:rsidRDefault="005F61DB" w:rsidP="00174630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133F7F" w:rsidRPr="0021481B">
        <w:rPr>
          <w:rFonts w:ascii="Arial" w:hAnsi="Arial" w:cs="Arial"/>
          <w:sz w:val="24"/>
          <w:szCs w:val="24"/>
        </w:rPr>
        <w:t>O resultado é uma árvore exuberante, cheia de folhas, mas sem nenhuma flor por temporadas seguidas.</w:t>
      </w:r>
      <w:r>
        <w:rPr>
          <w:rFonts w:ascii="Arial" w:hAnsi="Arial" w:cs="Arial"/>
          <w:sz w:val="24"/>
          <w:szCs w:val="24"/>
        </w:rPr>
        <w:t>”</w:t>
      </w:r>
    </w:p>
    <w:p w:rsidR="00133F7F" w:rsidRPr="0021481B" w:rsidRDefault="00133F7F" w:rsidP="00174630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148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65A3F">
        <w:rPr>
          <w:rFonts w:ascii="Arial" w:eastAsiaTheme="minorHAnsi" w:hAnsi="Arial" w:cs="Arial"/>
          <w:b/>
          <w:sz w:val="24"/>
          <w:szCs w:val="24"/>
        </w:rPr>
        <w:t>4</w:t>
      </w:r>
      <w:r w:rsidRPr="0021481B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7372AE" w:rsidRPr="007372AE">
        <w:rPr>
          <w:rFonts w:ascii="Arial" w:eastAsiaTheme="minorHAnsi" w:hAnsi="Arial" w:cs="Arial"/>
          <w:sz w:val="24"/>
          <w:szCs w:val="24"/>
        </w:rPr>
        <w:t>A conjunção grifada</w:t>
      </w:r>
      <w:r w:rsidR="00946330">
        <w:rPr>
          <w:rFonts w:ascii="Arial" w:eastAsiaTheme="minorHAnsi" w:hAnsi="Arial" w:cs="Arial"/>
          <w:sz w:val="24"/>
          <w:szCs w:val="24"/>
        </w:rPr>
        <w:t>, no período composto</w:t>
      </w:r>
      <w:r w:rsidR="007372AE" w:rsidRPr="007372AE">
        <w:rPr>
          <w:rFonts w:ascii="Arial" w:eastAsiaTheme="minorHAnsi" w:hAnsi="Arial" w:cs="Arial"/>
          <w:sz w:val="24"/>
          <w:szCs w:val="24"/>
        </w:rPr>
        <w:t xml:space="preserve"> acima</w:t>
      </w:r>
      <w:r w:rsidR="00946330">
        <w:rPr>
          <w:rFonts w:ascii="Arial" w:eastAsiaTheme="minorHAnsi" w:hAnsi="Arial" w:cs="Arial"/>
          <w:sz w:val="24"/>
          <w:szCs w:val="24"/>
        </w:rPr>
        <w:t>,</w:t>
      </w:r>
      <w:r w:rsidR="007372AE" w:rsidRPr="007372AE">
        <w:rPr>
          <w:rFonts w:ascii="Arial" w:eastAsiaTheme="minorHAnsi" w:hAnsi="Arial" w:cs="Arial"/>
          <w:sz w:val="24"/>
          <w:szCs w:val="24"/>
        </w:rPr>
        <w:t xml:space="preserve"> inicia uma oração chamada de:</w:t>
      </w: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481B">
        <w:rPr>
          <w:rFonts w:ascii="Arial" w:eastAsiaTheme="minorHAnsi" w:hAnsi="Arial" w:cs="Arial"/>
          <w:sz w:val="24"/>
          <w:szCs w:val="24"/>
        </w:rPr>
        <w:t xml:space="preserve">(     ) </w:t>
      </w:r>
      <w:r w:rsidR="00CC111E">
        <w:rPr>
          <w:rFonts w:ascii="Arial" w:eastAsiaTheme="minorHAnsi" w:hAnsi="Arial" w:cs="Arial"/>
          <w:sz w:val="24"/>
          <w:szCs w:val="24"/>
        </w:rPr>
        <w:t xml:space="preserve">absoluta. </w:t>
      </w: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481B">
        <w:rPr>
          <w:rFonts w:ascii="Arial" w:eastAsiaTheme="minorHAnsi" w:hAnsi="Arial" w:cs="Arial"/>
          <w:sz w:val="24"/>
          <w:szCs w:val="24"/>
        </w:rPr>
        <w:t xml:space="preserve">(     ) </w:t>
      </w:r>
      <w:r w:rsidR="00CC111E">
        <w:rPr>
          <w:rFonts w:ascii="Arial" w:eastAsiaTheme="minorHAnsi" w:hAnsi="Arial" w:cs="Arial"/>
          <w:sz w:val="24"/>
          <w:szCs w:val="24"/>
        </w:rPr>
        <w:t xml:space="preserve">coordenada. </w:t>
      </w: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481B">
        <w:rPr>
          <w:rFonts w:ascii="Arial" w:eastAsiaTheme="minorHAnsi" w:hAnsi="Arial" w:cs="Arial"/>
          <w:sz w:val="24"/>
          <w:szCs w:val="24"/>
        </w:rPr>
        <w:t xml:space="preserve">(     ) </w:t>
      </w:r>
      <w:r w:rsidR="00CC111E">
        <w:rPr>
          <w:rFonts w:ascii="Arial" w:eastAsiaTheme="minorHAnsi" w:hAnsi="Arial" w:cs="Arial"/>
          <w:sz w:val="24"/>
          <w:szCs w:val="24"/>
        </w:rPr>
        <w:t xml:space="preserve">subordinada. </w:t>
      </w:r>
      <w:bookmarkStart w:id="0" w:name="_GoBack"/>
      <w:bookmarkEnd w:id="0"/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62343" w:rsidRPr="0021481B" w:rsidRDefault="00662343" w:rsidP="00D51E8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148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65A3F">
        <w:rPr>
          <w:rFonts w:ascii="Arial" w:eastAsiaTheme="minorHAnsi" w:hAnsi="Arial" w:cs="Arial"/>
          <w:b/>
          <w:sz w:val="24"/>
          <w:szCs w:val="24"/>
        </w:rPr>
        <w:t>5</w:t>
      </w:r>
      <w:r w:rsidRPr="0021481B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532C98" w:rsidRPr="00532C98">
        <w:rPr>
          <w:rFonts w:ascii="Arial" w:eastAsiaTheme="minorHAnsi" w:hAnsi="Arial" w:cs="Arial"/>
          <w:sz w:val="24"/>
          <w:szCs w:val="24"/>
        </w:rPr>
        <w:t>Este período composto foi transcrito sem a vírgula. Coloque-a:</w:t>
      </w:r>
    </w:p>
    <w:p w:rsidR="00662343" w:rsidRDefault="00662343" w:rsidP="00532C98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532C98" w:rsidRPr="0021481B" w:rsidRDefault="00532C98" w:rsidP="00532C98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21481B">
        <w:rPr>
          <w:rFonts w:ascii="Arial" w:hAnsi="Arial" w:cs="Arial"/>
          <w:sz w:val="24"/>
          <w:szCs w:val="24"/>
        </w:rPr>
        <w:t xml:space="preserve">Outro fator que atrasa a floração é o excesso de nitrogênio no solo comum </w:t>
      </w:r>
      <w:r>
        <w:rPr>
          <w:rFonts w:ascii="Arial" w:hAnsi="Arial" w:cs="Arial"/>
          <w:sz w:val="24"/>
          <w:szCs w:val="24"/>
        </w:rPr>
        <w:t>quando se</w:t>
      </w:r>
      <w:r w:rsidRPr="0021481B">
        <w:rPr>
          <w:rFonts w:ascii="Arial" w:hAnsi="Arial" w:cs="Arial"/>
          <w:sz w:val="24"/>
          <w:szCs w:val="24"/>
        </w:rPr>
        <w:t xml:space="preserve"> aduba demais com esterco e compostos orgânicos ricos.</w:t>
      </w:r>
      <w:r>
        <w:rPr>
          <w:rFonts w:ascii="Arial" w:hAnsi="Arial" w:cs="Arial"/>
          <w:sz w:val="24"/>
          <w:szCs w:val="24"/>
        </w:rPr>
        <w:t>”</w:t>
      </w:r>
    </w:p>
    <w:sectPr w:rsidR="00532C98" w:rsidRPr="0021481B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9A0093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4CE2"/>
    <w:rsid w:val="00007DD6"/>
    <w:rsid w:val="000110BC"/>
    <w:rsid w:val="00015027"/>
    <w:rsid w:val="000158BF"/>
    <w:rsid w:val="00017DC2"/>
    <w:rsid w:val="000218D2"/>
    <w:rsid w:val="00021EE7"/>
    <w:rsid w:val="00033E51"/>
    <w:rsid w:val="00035344"/>
    <w:rsid w:val="00037BCE"/>
    <w:rsid w:val="000413E7"/>
    <w:rsid w:val="00077D2D"/>
    <w:rsid w:val="0008224D"/>
    <w:rsid w:val="000823C7"/>
    <w:rsid w:val="00083E76"/>
    <w:rsid w:val="00092C8E"/>
    <w:rsid w:val="00096EB8"/>
    <w:rsid w:val="000A18D9"/>
    <w:rsid w:val="000A3B17"/>
    <w:rsid w:val="000B1425"/>
    <w:rsid w:val="000B1758"/>
    <w:rsid w:val="000C727D"/>
    <w:rsid w:val="000E1DAE"/>
    <w:rsid w:val="000E2DD8"/>
    <w:rsid w:val="000E5241"/>
    <w:rsid w:val="000E7B1B"/>
    <w:rsid w:val="000F1CA1"/>
    <w:rsid w:val="000F48A5"/>
    <w:rsid w:val="000F72D5"/>
    <w:rsid w:val="000F7D00"/>
    <w:rsid w:val="001006C4"/>
    <w:rsid w:val="00106123"/>
    <w:rsid w:val="00106190"/>
    <w:rsid w:val="00123938"/>
    <w:rsid w:val="00123B6C"/>
    <w:rsid w:val="00133F7F"/>
    <w:rsid w:val="001356C7"/>
    <w:rsid w:val="00160609"/>
    <w:rsid w:val="0016554E"/>
    <w:rsid w:val="00172AE7"/>
    <w:rsid w:val="00174630"/>
    <w:rsid w:val="00174E3C"/>
    <w:rsid w:val="00181089"/>
    <w:rsid w:val="00182104"/>
    <w:rsid w:val="00195BD5"/>
    <w:rsid w:val="00197BCD"/>
    <w:rsid w:val="001A5FC2"/>
    <w:rsid w:val="001B202D"/>
    <w:rsid w:val="001B35A7"/>
    <w:rsid w:val="001B40D2"/>
    <w:rsid w:val="001B6F2B"/>
    <w:rsid w:val="001D29B3"/>
    <w:rsid w:val="001D7336"/>
    <w:rsid w:val="001E0E7D"/>
    <w:rsid w:val="001E2AB0"/>
    <w:rsid w:val="001F0EA8"/>
    <w:rsid w:val="001F510A"/>
    <w:rsid w:val="001F6328"/>
    <w:rsid w:val="0020301D"/>
    <w:rsid w:val="00204705"/>
    <w:rsid w:val="0020768A"/>
    <w:rsid w:val="00211E60"/>
    <w:rsid w:val="0021258A"/>
    <w:rsid w:val="0021481B"/>
    <w:rsid w:val="0022281E"/>
    <w:rsid w:val="00224539"/>
    <w:rsid w:val="00225817"/>
    <w:rsid w:val="00225A38"/>
    <w:rsid w:val="00227E17"/>
    <w:rsid w:val="00243B37"/>
    <w:rsid w:val="0024617F"/>
    <w:rsid w:val="00247927"/>
    <w:rsid w:val="00257B48"/>
    <w:rsid w:val="002608C4"/>
    <w:rsid w:val="0027656E"/>
    <w:rsid w:val="00284F53"/>
    <w:rsid w:val="00286DE3"/>
    <w:rsid w:val="00292069"/>
    <w:rsid w:val="00296C72"/>
    <w:rsid w:val="002A7C5E"/>
    <w:rsid w:val="002B3ACE"/>
    <w:rsid w:val="002C2862"/>
    <w:rsid w:val="002C2D10"/>
    <w:rsid w:val="002C3C13"/>
    <w:rsid w:val="002C7A50"/>
    <w:rsid w:val="002E2002"/>
    <w:rsid w:val="002F0916"/>
    <w:rsid w:val="00300A9B"/>
    <w:rsid w:val="00300A9C"/>
    <w:rsid w:val="0031446D"/>
    <w:rsid w:val="00326956"/>
    <w:rsid w:val="00334622"/>
    <w:rsid w:val="00334DE1"/>
    <w:rsid w:val="00336619"/>
    <w:rsid w:val="003446DD"/>
    <w:rsid w:val="00357B31"/>
    <w:rsid w:val="00366F5A"/>
    <w:rsid w:val="003674D1"/>
    <w:rsid w:val="00372AE2"/>
    <w:rsid w:val="003940A4"/>
    <w:rsid w:val="00397FE7"/>
    <w:rsid w:val="003A1818"/>
    <w:rsid w:val="003A3202"/>
    <w:rsid w:val="003A3447"/>
    <w:rsid w:val="003A4ABE"/>
    <w:rsid w:val="003A64FE"/>
    <w:rsid w:val="003B3911"/>
    <w:rsid w:val="003C293B"/>
    <w:rsid w:val="003D213B"/>
    <w:rsid w:val="003D339A"/>
    <w:rsid w:val="003F6B37"/>
    <w:rsid w:val="00405584"/>
    <w:rsid w:val="0040656C"/>
    <w:rsid w:val="00411BBD"/>
    <w:rsid w:val="004303F6"/>
    <w:rsid w:val="0043418E"/>
    <w:rsid w:val="00434839"/>
    <w:rsid w:val="004400F5"/>
    <w:rsid w:val="00440A98"/>
    <w:rsid w:val="00441C4F"/>
    <w:rsid w:val="00452D57"/>
    <w:rsid w:val="0045565D"/>
    <w:rsid w:val="00455C26"/>
    <w:rsid w:val="00460745"/>
    <w:rsid w:val="00461107"/>
    <w:rsid w:val="004769CC"/>
    <w:rsid w:val="00480803"/>
    <w:rsid w:val="0048687D"/>
    <w:rsid w:val="004904CB"/>
    <w:rsid w:val="004967FE"/>
    <w:rsid w:val="004A33FC"/>
    <w:rsid w:val="004B1A4E"/>
    <w:rsid w:val="004B3377"/>
    <w:rsid w:val="004B4801"/>
    <w:rsid w:val="004B5737"/>
    <w:rsid w:val="004C10B7"/>
    <w:rsid w:val="004D4D20"/>
    <w:rsid w:val="004E231B"/>
    <w:rsid w:val="004E3CFB"/>
    <w:rsid w:val="004E6188"/>
    <w:rsid w:val="004E7605"/>
    <w:rsid w:val="004F2E2A"/>
    <w:rsid w:val="00514E12"/>
    <w:rsid w:val="0051715E"/>
    <w:rsid w:val="005174FA"/>
    <w:rsid w:val="00531D33"/>
    <w:rsid w:val="00532C98"/>
    <w:rsid w:val="0053588E"/>
    <w:rsid w:val="00535B70"/>
    <w:rsid w:val="00537C98"/>
    <w:rsid w:val="005472CD"/>
    <w:rsid w:val="00564C61"/>
    <w:rsid w:val="00567C58"/>
    <w:rsid w:val="00580A6A"/>
    <w:rsid w:val="00594B1F"/>
    <w:rsid w:val="005A07A5"/>
    <w:rsid w:val="005A1F1F"/>
    <w:rsid w:val="005B5556"/>
    <w:rsid w:val="005C092D"/>
    <w:rsid w:val="005D4300"/>
    <w:rsid w:val="005D4674"/>
    <w:rsid w:val="005D5375"/>
    <w:rsid w:val="005D7D95"/>
    <w:rsid w:val="005D7F2F"/>
    <w:rsid w:val="005E6DA5"/>
    <w:rsid w:val="005F15ED"/>
    <w:rsid w:val="005F61DB"/>
    <w:rsid w:val="00601B43"/>
    <w:rsid w:val="00610C39"/>
    <w:rsid w:val="00611E26"/>
    <w:rsid w:val="006158F0"/>
    <w:rsid w:val="00617748"/>
    <w:rsid w:val="00617F0B"/>
    <w:rsid w:val="00627A97"/>
    <w:rsid w:val="00627DF4"/>
    <w:rsid w:val="0063138A"/>
    <w:rsid w:val="00632EE2"/>
    <w:rsid w:val="006367F3"/>
    <w:rsid w:val="00643B96"/>
    <w:rsid w:val="00645A86"/>
    <w:rsid w:val="006476B5"/>
    <w:rsid w:val="00651E08"/>
    <w:rsid w:val="00652890"/>
    <w:rsid w:val="00662343"/>
    <w:rsid w:val="00662B9F"/>
    <w:rsid w:val="00662CEC"/>
    <w:rsid w:val="006654F7"/>
    <w:rsid w:val="0066668B"/>
    <w:rsid w:val="00671A66"/>
    <w:rsid w:val="0067799F"/>
    <w:rsid w:val="0069691E"/>
    <w:rsid w:val="00697624"/>
    <w:rsid w:val="006A24B8"/>
    <w:rsid w:val="006A2A4B"/>
    <w:rsid w:val="006A3AC4"/>
    <w:rsid w:val="006A40EE"/>
    <w:rsid w:val="006A6852"/>
    <w:rsid w:val="006C2F28"/>
    <w:rsid w:val="006C4B60"/>
    <w:rsid w:val="006C6C88"/>
    <w:rsid w:val="006E37AC"/>
    <w:rsid w:val="006E5DC0"/>
    <w:rsid w:val="006E7D56"/>
    <w:rsid w:val="006F1FFD"/>
    <w:rsid w:val="006F5B1F"/>
    <w:rsid w:val="00712F1F"/>
    <w:rsid w:val="00715D48"/>
    <w:rsid w:val="007222FC"/>
    <w:rsid w:val="00726213"/>
    <w:rsid w:val="00734192"/>
    <w:rsid w:val="00735523"/>
    <w:rsid w:val="007372AE"/>
    <w:rsid w:val="00741447"/>
    <w:rsid w:val="00747AA9"/>
    <w:rsid w:val="0075432D"/>
    <w:rsid w:val="007560E9"/>
    <w:rsid w:val="0075655A"/>
    <w:rsid w:val="00775B51"/>
    <w:rsid w:val="00781E88"/>
    <w:rsid w:val="00795C66"/>
    <w:rsid w:val="007968F3"/>
    <w:rsid w:val="007B1868"/>
    <w:rsid w:val="007B5F1E"/>
    <w:rsid w:val="007C1A7A"/>
    <w:rsid w:val="007C4C3A"/>
    <w:rsid w:val="007D27C4"/>
    <w:rsid w:val="007E11FA"/>
    <w:rsid w:val="007E6B9D"/>
    <w:rsid w:val="007F273C"/>
    <w:rsid w:val="008169A7"/>
    <w:rsid w:val="0081736A"/>
    <w:rsid w:val="00823218"/>
    <w:rsid w:val="00824419"/>
    <w:rsid w:val="00826BFB"/>
    <w:rsid w:val="00827669"/>
    <w:rsid w:val="00842304"/>
    <w:rsid w:val="00850A6E"/>
    <w:rsid w:val="00851CC3"/>
    <w:rsid w:val="00851F9F"/>
    <w:rsid w:val="00852147"/>
    <w:rsid w:val="00854D0B"/>
    <w:rsid w:val="008570B0"/>
    <w:rsid w:val="00861A33"/>
    <w:rsid w:val="00865E4B"/>
    <w:rsid w:val="00867340"/>
    <w:rsid w:val="00872F9B"/>
    <w:rsid w:val="008779C7"/>
    <w:rsid w:val="0088398C"/>
    <w:rsid w:val="00890DB0"/>
    <w:rsid w:val="00891691"/>
    <w:rsid w:val="008973C8"/>
    <w:rsid w:val="008978C8"/>
    <w:rsid w:val="008A25D0"/>
    <w:rsid w:val="008A40F9"/>
    <w:rsid w:val="008A569A"/>
    <w:rsid w:val="008B184A"/>
    <w:rsid w:val="008B3683"/>
    <w:rsid w:val="008B6922"/>
    <w:rsid w:val="008C0672"/>
    <w:rsid w:val="008C4F19"/>
    <w:rsid w:val="008E02C9"/>
    <w:rsid w:val="008F1208"/>
    <w:rsid w:val="008F39AB"/>
    <w:rsid w:val="00901117"/>
    <w:rsid w:val="00912A07"/>
    <w:rsid w:val="00913854"/>
    <w:rsid w:val="00914C10"/>
    <w:rsid w:val="00935598"/>
    <w:rsid w:val="009357F3"/>
    <w:rsid w:val="00937502"/>
    <w:rsid w:val="00941B4A"/>
    <w:rsid w:val="00944FD3"/>
    <w:rsid w:val="00946330"/>
    <w:rsid w:val="0095242C"/>
    <w:rsid w:val="00955A37"/>
    <w:rsid w:val="00957B9E"/>
    <w:rsid w:val="00963DFE"/>
    <w:rsid w:val="00964050"/>
    <w:rsid w:val="00966688"/>
    <w:rsid w:val="00980562"/>
    <w:rsid w:val="009825F1"/>
    <w:rsid w:val="00984A68"/>
    <w:rsid w:val="00990BCB"/>
    <w:rsid w:val="00994994"/>
    <w:rsid w:val="00995283"/>
    <w:rsid w:val="00995FBD"/>
    <w:rsid w:val="009A0093"/>
    <w:rsid w:val="009A037A"/>
    <w:rsid w:val="009A64D6"/>
    <w:rsid w:val="009A69EB"/>
    <w:rsid w:val="009A7B14"/>
    <w:rsid w:val="009B43D2"/>
    <w:rsid w:val="009B6075"/>
    <w:rsid w:val="009C138F"/>
    <w:rsid w:val="009C311A"/>
    <w:rsid w:val="009D2E00"/>
    <w:rsid w:val="009E395E"/>
    <w:rsid w:val="009E6077"/>
    <w:rsid w:val="009E69E0"/>
    <w:rsid w:val="009E754F"/>
    <w:rsid w:val="009F654E"/>
    <w:rsid w:val="00A02BD6"/>
    <w:rsid w:val="00A02DE4"/>
    <w:rsid w:val="00A03517"/>
    <w:rsid w:val="00A10E20"/>
    <w:rsid w:val="00A144FE"/>
    <w:rsid w:val="00A160D7"/>
    <w:rsid w:val="00A16AD0"/>
    <w:rsid w:val="00A25822"/>
    <w:rsid w:val="00A320FF"/>
    <w:rsid w:val="00A404EE"/>
    <w:rsid w:val="00A405D6"/>
    <w:rsid w:val="00A42847"/>
    <w:rsid w:val="00A45C90"/>
    <w:rsid w:val="00A57C58"/>
    <w:rsid w:val="00A610D7"/>
    <w:rsid w:val="00A6302A"/>
    <w:rsid w:val="00A65E39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B7801"/>
    <w:rsid w:val="00AC203D"/>
    <w:rsid w:val="00AD1175"/>
    <w:rsid w:val="00AE50A7"/>
    <w:rsid w:val="00AE540D"/>
    <w:rsid w:val="00AF3B8C"/>
    <w:rsid w:val="00B1259E"/>
    <w:rsid w:val="00B12704"/>
    <w:rsid w:val="00B13BCF"/>
    <w:rsid w:val="00B14D90"/>
    <w:rsid w:val="00B16A6C"/>
    <w:rsid w:val="00B175DF"/>
    <w:rsid w:val="00B22B2E"/>
    <w:rsid w:val="00B233A4"/>
    <w:rsid w:val="00B26E7C"/>
    <w:rsid w:val="00B31B73"/>
    <w:rsid w:val="00B34612"/>
    <w:rsid w:val="00B461EC"/>
    <w:rsid w:val="00B5279B"/>
    <w:rsid w:val="00B5603B"/>
    <w:rsid w:val="00B562EE"/>
    <w:rsid w:val="00B57CF1"/>
    <w:rsid w:val="00B60CC1"/>
    <w:rsid w:val="00B610B6"/>
    <w:rsid w:val="00B6387F"/>
    <w:rsid w:val="00B70991"/>
    <w:rsid w:val="00B77C79"/>
    <w:rsid w:val="00B812D6"/>
    <w:rsid w:val="00B834F3"/>
    <w:rsid w:val="00B92376"/>
    <w:rsid w:val="00B96130"/>
    <w:rsid w:val="00BA4887"/>
    <w:rsid w:val="00BB5F50"/>
    <w:rsid w:val="00BC53A6"/>
    <w:rsid w:val="00BD11CD"/>
    <w:rsid w:val="00BD4C9E"/>
    <w:rsid w:val="00BD59DA"/>
    <w:rsid w:val="00BE5C96"/>
    <w:rsid w:val="00BE63CC"/>
    <w:rsid w:val="00BF4101"/>
    <w:rsid w:val="00C02B4A"/>
    <w:rsid w:val="00C059CA"/>
    <w:rsid w:val="00C12157"/>
    <w:rsid w:val="00C20C22"/>
    <w:rsid w:val="00C21CD2"/>
    <w:rsid w:val="00C22F6B"/>
    <w:rsid w:val="00C2300C"/>
    <w:rsid w:val="00C32C81"/>
    <w:rsid w:val="00C356DA"/>
    <w:rsid w:val="00C51E73"/>
    <w:rsid w:val="00C52A7E"/>
    <w:rsid w:val="00C544E9"/>
    <w:rsid w:val="00C56570"/>
    <w:rsid w:val="00C65105"/>
    <w:rsid w:val="00C65847"/>
    <w:rsid w:val="00C67D01"/>
    <w:rsid w:val="00C80DB1"/>
    <w:rsid w:val="00C86DDF"/>
    <w:rsid w:val="00C917DA"/>
    <w:rsid w:val="00CA25CF"/>
    <w:rsid w:val="00CA33C9"/>
    <w:rsid w:val="00CA6C44"/>
    <w:rsid w:val="00CA6C89"/>
    <w:rsid w:val="00CA7C1B"/>
    <w:rsid w:val="00CA7E37"/>
    <w:rsid w:val="00CB52DC"/>
    <w:rsid w:val="00CC111E"/>
    <w:rsid w:val="00CC2C8B"/>
    <w:rsid w:val="00CD0C66"/>
    <w:rsid w:val="00CD0DF7"/>
    <w:rsid w:val="00CE759F"/>
    <w:rsid w:val="00D133F9"/>
    <w:rsid w:val="00D13B20"/>
    <w:rsid w:val="00D21811"/>
    <w:rsid w:val="00D21BA5"/>
    <w:rsid w:val="00D25670"/>
    <w:rsid w:val="00D25CA1"/>
    <w:rsid w:val="00D32320"/>
    <w:rsid w:val="00D3367D"/>
    <w:rsid w:val="00D34EB1"/>
    <w:rsid w:val="00D45F8A"/>
    <w:rsid w:val="00D516E7"/>
    <w:rsid w:val="00D51E89"/>
    <w:rsid w:val="00D65A3F"/>
    <w:rsid w:val="00D75025"/>
    <w:rsid w:val="00D75E92"/>
    <w:rsid w:val="00D76D26"/>
    <w:rsid w:val="00D8106F"/>
    <w:rsid w:val="00D86515"/>
    <w:rsid w:val="00D90739"/>
    <w:rsid w:val="00DA5346"/>
    <w:rsid w:val="00DA5F12"/>
    <w:rsid w:val="00DA606F"/>
    <w:rsid w:val="00DA7E10"/>
    <w:rsid w:val="00DB08EB"/>
    <w:rsid w:val="00DB4FDA"/>
    <w:rsid w:val="00DB6C28"/>
    <w:rsid w:val="00DB75A2"/>
    <w:rsid w:val="00DC19E9"/>
    <w:rsid w:val="00DC47D6"/>
    <w:rsid w:val="00DC6FDC"/>
    <w:rsid w:val="00DD2342"/>
    <w:rsid w:val="00DD422E"/>
    <w:rsid w:val="00DD5018"/>
    <w:rsid w:val="00DE070D"/>
    <w:rsid w:val="00DE410A"/>
    <w:rsid w:val="00DE7B51"/>
    <w:rsid w:val="00E010B1"/>
    <w:rsid w:val="00E02D9C"/>
    <w:rsid w:val="00E055BD"/>
    <w:rsid w:val="00E17B3B"/>
    <w:rsid w:val="00E214EC"/>
    <w:rsid w:val="00E24034"/>
    <w:rsid w:val="00E315D4"/>
    <w:rsid w:val="00E31E7E"/>
    <w:rsid w:val="00E40DFF"/>
    <w:rsid w:val="00E54EA1"/>
    <w:rsid w:val="00E6735A"/>
    <w:rsid w:val="00E67FF1"/>
    <w:rsid w:val="00E7530A"/>
    <w:rsid w:val="00E81F75"/>
    <w:rsid w:val="00E83791"/>
    <w:rsid w:val="00E84286"/>
    <w:rsid w:val="00E95CED"/>
    <w:rsid w:val="00E96711"/>
    <w:rsid w:val="00EA0624"/>
    <w:rsid w:val="00EA4E47"/>
    <w:rsid w:val="00EA61AE"/>
    <w:rsid w:val="00EC142E"/>
    <w:rsid w:val="00EC7886"/>
    <w:rsid w:val="00EC7D0B"/>
    <w:rsid w:val="00EC7D6C"/>
    <w:rsid w:val="00ED5F1D"/>
    <w:rsid w:val="00EE1D15"/>
    <w:rsid w:val="00EE2CC2"/>
    <w:rsid w:val="00EE301B"/>
    <w:rsid w:val="00EF7D92"/>
    <w:rsid w:val="00F01FDF"/>
    <w:rsid w:val="00F02174"/>
    <w:rsid w:val="00F10DAF"/>
    <w:rsid w:val="00F21E62"/>
    <w:rsid w:val="00F22E17"/>
    <w:rsid w:val="00F35D76"/>
    <w:rsid w:val="00F50E0F"/>
    <w:rsid w:val="00F530F1"/>
    <w:rsid w:val="00F56535"/>
    <w:rsid w:val="00F6426C"/>
    <w:rsid w:val="00F67D19"/>
    <w:rsid w:val="00F72196"/>
    <w:rsid w:val="00F7742E"/>
    <w:rsid w:val="00F77ABB"/>
    <w:rsid w:val="00F77E89"/>
    <w:rsid w:val="00F83AFF"/>
    <w:rsid w:val="00F95DE7"/>
    <w:rsid w:val="00FA1507"/>
    <w:rsid w:val="00FA4972"/>
    <w:rsid w:val="00FB4D1C"/>
    <w:rsid w:val="00FC2ED3"/>
    <w:rsid w:val="00FC3E92"/>
    <w:rsid w:val="00FD30A2"/>
    <w:rsid w:val="00FE248C"/>
    <w:rsid w:val="00FE5EC9"/>
    <w:rsid w:val="00FF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22070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21</cp:revision>
  <dcterms:created xsi:type="dcterms:W3CDTF">2026-03-10T18:48:00Z</dcterms:created>
  <dcterms:modified xsi:type="dcterms:W3CDTF">2026-03-10T20:02:00Z</dcterms:modified>
</cp:coreProperties>
</file>