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9E69E0" w:rsidRDefault="007560E9" w:rsidP="00D65BFB">
      <w:pPr>
        <w:spacing w:after="0" w:line="300" w:lineRule="auto"/>
      </w:pPr>
    </w:p>
    <w:p w:rsidR="00511A9D" w:rsidRPr="00D65BFB" w:rsidRDefault="00A405D6" w:rsidP="00D65BFB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511A9D">
        <w:rPr>
          <w:rFonts w:ascii="Arial" w:eastAsiaTheme="minorHAnsi" w:hAnsi="Arial" w:cs="Arial"/>
          <w:b/>
          <w:sz w:val="24"/>
          <w:szCs w:val="24"/>
        </w:rPr>
        <w:t>Leia:</w:t>
      </w:r>
    </w:p>
    <w:p w:rsidR="000F6A0F" w:rsidRPr="00511A9D" w:rsidRDefault="000F6A0F" w:rsidP="00D65BFB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511A9D">
        <w:rPr>
          <w:rFonts w:ascii="Arial" w:hAnsi="Arial" w:cs="Arial"/>
          <w:b/>
          <w:sz w:val="24"/>
          <w:szCs w:val="24"/>
        </w:rPr>
        <w:t>O que fazer quando o alho já está descascado ou picado?</w:t>
      </w:r>
    </w:p>
    <w:p w:rsidR="00511A9D" w:rsidRDefault="00511A9D" w:rsidP="00D65BFB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0F6A0F" w:rsidRPr="00511A9D" w:rsidRDefault="000F6A0F" w:rsidP="00D65BFB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1A9D">
        <w:rPr>
          <w:rFonts w:ascii="Arial" w:hAnsi="Arial" w:cs="Arial"/>
          <w:sz w:val="24"/>
          <w:szCs w:val="24"/>
        </w:rPr>
        <w:t xml:space="preserve">Se você já separou mais dentes do que vai usar na receita, o caminho muda. Nesse caso, </w:t>
      </w:r>
      <w:r w:rsidR="00D82508">
        <w:rPr>
          <w:rFonts w:ascii="Arial" w:hAnsi="Arial" w:cs="Arial"/>
          <w:sz w:val="24"/>
          <w:szCs w:val="24"/>
        </w:rPr>
        <w:t>você deve _______</w:t>
      </w:r>
      <w:r w:rsidRPr="00511A9D">
        <w:rPr>
          <w:rFonts w:ascii="Arial" w:hAnsi="Arial" w:cs="Arial"/>
          <w:sz w:val="24"/>
          <w:szCs w:val="24"/>
        </w:rPr>
        <w:t xml:space="preserve"> os dentes descascados em um pote bem vedado dentro da geladeira, de preferência forrado com papel toalha para absorver qualquer umidade. Assim eles duram de três a cinco dias sem perder o sabor. Para quem gosta de deixar tudo adiantado, o congelamento é a melhor alternativa.</w:t>
      </w:r>
    </w:p>
    <w:p w:rsidR="000F6A0F" w:rsidRPr="00511A9D" w:rsidRDefault="000F6A0F" w:rsidP="00D65BFB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1A9D">
        <w:rPr>
          <w:rFonts w:ascii="Arial" w:hAnsi="Arial" w:cs="Arial"/>
          <w:sz w:val="24"/>
          <w:szCs w:val="24"/>
        </w:rPr>
        <w:t>Descasque os dentes, seque bem e guarde em um recipiente próprio para freezer, retirando o máximo de ar possível. O alho congelado mantém aroma e sabor por até três meses e pode ir direto do freezer para a panela, sem precisar descongelar. Com esses cuidados simples na hora de guardar, você evita desperdício, preserva o sabor das suas receitas e ainda economiza nas compras do mês.</w:t>
      </w:r>
    </w:p>
    <w:p w:rsidR="00511A9D" w:rsidRDefault="00511A9D" w:rsidP="00D65BFB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671351" w:rsidRPr="00511A9D" w:rsidRDefault="00511A9D" w:rsidP="00D65BFB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  <w:r w:rsidRPr="00511A9D">
        <w:rPr>
          <w:rFonts w:ascii="Arial" w:hAnsi="Arial" w:cs="Arial"/>
          <w:sz w:val="20"/>
          <w:szCs w:val="20"/>
        </w:rPr>
        <w:t>Disponível em: &lt;</w:t>
      </w:r>
      <w:r w:rsidR="000F6A0F" w:rsidRPr="00511A9D">
        <w:rPr>
          <w:rFonts w:ascii="Arial" w:hAnsi="Arial" w:cs="Arial"/>
          <w:sz w:val="20"/>
          <w:szCs w:val="20"/>
        </w:rPr>
        <w:t>https://catracalivre.com.br/gastronomia</w:t>
      </w:r>
      <w:r w:rsidRPr="00511A9D">
        <w:rPr>
          <w:rFonts w:ascii="Arial" w:hAnsi="Arial" w:cs="Arial"/>
          <w:sz w:val="20"/>
          <w:szCs w:val="20"/>
        </w:rPr>
        <w:t>&gt;. (Fragmento com adaptação).</w:t>
      </w:r>
    </w:p>
    <w:p w:rsidR="00511A9D" w:rsidRPr="00511A9D" w:rsidRDefault="00511A9D" w:rsidP="00D65BFB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</w:p>
    <w:p w:rsidR="00671351" w:rsidRPr="00511A9D" w:rsidRDefault="00671351" w:rsidP="00D65BFB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511A9D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561050" w:rsidRPr="00561050">
        <w:rPr>
          <w:rFonts w:ascii="Arial" w:eastAsiaTheme="minorHAnsi" w:hAnsi="Arial" w:cs="Arial"/>
          <w:sz w:val="24"/>
          <w:szCs w:val="24"/>
        </w:rPr>
        <w:t>Identifique o trecho que apresenta um monossílabo tônico acentuado</w:t>
      </w:r>
      <w:r w:rsidR="00561050">
        <w:rPr>
          <w:rFonts w:ascii="Arial" w:eastAsiaTheme="minorHAnsi" w:hAnsi="Arial" w:cs="Arial"/>
          <w:b/>
          <w:sz w:val="24"/>
          <w:szCs w:val="24"/>
        </w:rPr>
        <w:t>:</w:t>
      </w:r>
    </w:p>
    <w:p w:rsidR="00671351" w:rsidRPr="0005664A" w:rsidRDefault="00671351" w:rsidP="00D65BFB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05664A" w:rsidRPr="0005664A">
        <w:rPr>
          <w:rFonts w:ascii="Arial" w:eastAsiaTheme="minorHAnsi" w:hAnsi="Arial" w:cs="Arial"/>
          <w:sz w:val="24"/>
          <w:szCs w:val="24"/>
        </w:rPr>
        <w:t>“</w:t>
      </w:r>
      <w:r w:rsidR="0005664A" w:rsidRPr="0005664A">
        <w:rPr>
          <w:rFonts w:ascii="Arial" w:hAnsi="Arial" w:cs="Arial"/>
          <w:sz w:val="24"/>
          <w:szCs w:val="24"/>
        </w:rPr>
        <w:t>O que fazer quando o alho já está descascado ou picado?</w:t>
      </w:r>
      <w:r w:rsidR="0005664A" w:rsidRPr="0005664A">
        <w:rPr>
          <w:rFonts w:ascii="Arial" w:hAnsi="Arial" w:cs="Arial"/>
          <w:sz w:val="24"/>
          <w:szCs w:val="24"/>
        </w:rPr>
        <w:t>”</w:t>
      </w:r>
    </w:p>
    <w:p w:rsidR="00671351" w:rsidRPr="00511A9D" w:rsidRDefault="00671351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05664A">
        <w:rPr>
          <w:rFonts w:ascii="Arial" w:eastAsiaTheme="minorHAnsi" w:hAnsi="Arial" w:cs="Arial"/>
          <w:sz w:val="24"/>
          <w:szCs w:val="24"/>
        </w:rPr>
        <w:t xml:space="preserve">“[...] </w:t>
      </w:r>
      <w:r w:rsidR="0005664A" w:rsidRPr="00511A9D">
        <w:rPr>
          <w:rFonts w:ascii="Arial" w:hAnsi="Arial" w:cs="Arial"/>
          <w:sz w:val="24"/>
          <w:szCs w:val="24"/>
        </w:rPr>
        <w:t>seque bem e guarde em um recipiente próprio para freezer</w:t>
      </w:r>
      <w:r w:rsidR="0005664A">
        <w:rPr>
          <w:rFonts w:ascii="Arial" w:hAnsi="Arial" w:cs="Arial"/>
          <w:sz w:val="24"/>
          <w:szCs w:val="24"/>
        </w:rPr>
        <w:t xml:space="preserve"> [...]”</w:t>
      </w:r>
    </w:p>
    <w:p w:rsidR="00671351" w:rsidRPr="00511A9D" w:rsidRDefault="00671351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05664A">
        <w:rPr>
          <w:rFonts w:ascii="Arial" w:eastAsiaTheme="minorHAnsi" w:hAnsi="Arial" w:cs="Arial"/>
          <w:sz w:val="24"/>
          <w:szCs w:val="24"/>
        </w:rPr>
        <w:t>“</w:t>
      </w:r>
      <w:r w:rsidR="0005664A" w:rsidRPr="00511A9D">
        <w:rPr>
          <w:rFonts w:ascii="Arial" w:hAnsi="Arial" w:cs="Arial"/>
          <w:sz w:val="24"/>
          <w:szCs w:val="24"/>
        </w:rPr>
        <w:t>Com esses cuidados simples na hora de guardar, você evita desperdício</w:t>
      </w:r>
      <w:r w:rsidR="0005664A">
        <w:rPr>
          <w:rFonts w:ascii="Arial" w:hAnsi="Arial" w:cs="Arial"/>
          <w:sz w:val="24"/>
          <w:szCs w:val="24"/>
        </w:rPr>
        <w:t xml:space="preserve"> [...]”</w:t>
      </w:r>
    </w:p>
    <w:p w:rsidR="00671351" w:rsidRDefault="00671351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345DAC" w:rsidRPr="00E206F0" w:rsidRDefault="00345DAC" w:rsidP="00345DA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70FA3">
        <w:rPr>
          <w:rFonts w:ascii="Arial" w:eastAsiaTheme="minorHAnsi" w:hAnsi="Arial" w:cs="Arial"/>
          <w:b/>
          <w:sz w:val="24"/>
          <w:szCs w:val="24"/>
        </w:rPr>
        <w:t>2</w:t>
      </w:r>
      <w:r w:rsidRPr="00511A9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E206F0" w:rsidRPr="00E206F0">
        <w:rPr>
          <w:rFonts w:ascii="Arial" w:eastAsiaTheme="minorHAnsi" w:hAnsi="Arial" w:cs="Arial"/>
          <w:sz w:val="24"/>
          <w:szCs w:val="24"/>
        </w:rPr>
        <w:t>Acentua-se o monossílabo tônico, presente no trecho identificado acima, porque ele</w:t>
      </w:r>
      <w:r w:rsidR="00E206F0">
        <w:rPr>
          <w:rFonts w:ascii="Arial" w:eastAsiaTheme="minorHAnsi" w:hAnsi="Arial" w:cs="Arial"/>
          <w:sz w:val="24"/>
          <w:szCs w:val="24"/>
        </w:rPr>
        <w:t>:</w:t>
      </w:r>
    </w:p>
    <w:p w:rsidR="00345DAC" w:rsidRPr="00511A9D" w:rsidRDefault="00345DAC" w:rsidP="00345DA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2B4ABA">
        <w:rPr>
          <w:rFonts w:ascii="Arial" w:eastAsiaTheme="minorHAnsi" w:hAnsi="Arial" w:cs="Arial"/>
          <w:sz w:val="24"/>
          <w:szCs w:val="24"/>
        </w:rPr>
        <w:t xml:space="preserve">termina em “a”. </w:t>
      </w:r>
    </w:p>
    <w:p w:rsidR="00345DAC" w:rsidRPr="00511A9D" w:rsidRDefault="00345DAC" w:rsidP="00345DA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E206F0">
        <w:rPr>
          <w:rFonts w:ascii="Arial" w:eastAsiaTheme="minorHAnsi" w:hAnsi="Arial" w:cs="Arial"/>
          <w:sz w:val="24"/>
          <w:szCs w:val="24"/>
        </w:rPr>
        <w:t xml:space="preserve">termina em “e”. </w:t>
      </w:r>
    </w:p>
    <w:p w:rsidR="00345DAC" w:rsidRPr="00511A9D" w:rsidRDefault="00345DAC" w:rsidP="00345DA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2B4ABA">
        <w:rPr>
          <w:rFonts w:ascii="Arial" w:eastAsiaTheme="minorHAnsi" w:hAnsi="Arial" w:cs="Arial"/>
          <w:sz w:val="24"/>
          <w:szCs w:val="24"/>
        </w:rPr>
        <w:t>termina em “o”.</w:t>
      </w:r>
    </w:p>
    <w:p w:rsidR="00345DAC" w:rsidRPr="00511A9D" w:rsidRDefault="00345DAC" w:rsidP="00345DA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D65BFB" w:rsidRPr="00511A9D" w:rsidRDefault="00D65BFB" w:rsidP="00D65BFB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511A9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70FA3">
        <w:rPr>
          <w:rFonts w:ascii="Arial" w:eastAsiaTheme="minorHAnsi" w:hAnsi="Arial" w:cs="Arial"/>
          <w:b/>
          <w:sz w:val="24"/>
          <w:szCs w:val="24"/>
        </w:rPr>
        <w:t>3</w:t>
      </w:r>
      <w:r w:rsidRPr="00511A9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82508" w:rsidRPr="00D82508">
        <w:rPr>
          <w:rFonts w:ascii="Arial" w:eastAsiaTheme="minorHAnsi" w:hAnsi="Arial" w:cs="Arial"/>
          <w:sz w:val="24"/>
          <w:szCs w:val="24"/>
        </w:rPr>
        <w:t>Complete o espaço com “por” ou “pôr”:</w:t>
      </w:r>
    </w:p>
    <w:p w:rsidR="00D65BFB" w:rsidRDefault="00D65BFB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D82508" w:rsidRDefault="00D82508" w:rsidP="00D82508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511A9D">
        <w:rPr>
          <w:rFonts w:ascii="Arial" w:hAnsi="Arial" w:cs="Arial"/>
          <w:sz w:val="24"/>
          <w:szCs w:val="24"/>
        </w:rPr>
        <w:t xml:space="preserve">Nesse caso, </w:t>
      </w:r>
      <w:r>
        <w:rPr>
          <w:rFonts w:ascii="Arial" w:hAnsi="Arial" w:cs="Arial"/>
          <w:sz w:val="24"/>
          <w:szCs w:val="24"/>
        </w:rPr>
        <w:t>você deve _______</w:t>
      </w:r>
      <w:r w:rsidRPr="00511A9D">
        <w:rPr>
          <w:rFonts w:ascii="Arial" w:hAnsi="Arial" w:cs="Arial"/>
          <w:sz w:val="24"/>
          <w:szCs w:val="24"/>
        </w:rPr>
        <w:t xml:space="preserve"> os dentes descascados em um pote bem vedado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D82508" w:rsidRPr="00511A9D" w:rsidRDefault="00D82508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D65BFB" w:rsidRPr="00511A9D" w:rsidRDefault="00D65BFB" w:rsidP="00821E23">
      <w:pPr>
        <w:spacing w:after="0" w:line="30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11A9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70FA3">
        <w:rPr>
          <w:rFonts w:ascii="Arial" w:eastAsiaTheme="minorHAnsi" w:hAnsi="Arial" w:cs="Arial"/>
          <w:b/>
          <w:sz w:val="24"/>
          <w:szCs w:val="24"/>
        </w:rPr>
        <w:t>4</w:t>
      </w:r>
      <w:r w:rsidRPr="00511A9D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665E4C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665E4C" w:rsidRPr="00665E4C">
        <w:rPr>
          <w:rFonts w:ascii="Arial" w:eastAsiaTheme="minorHAnsi" w:hAnsi="Arial" w:cs="Arial"/>
          <w:sz w:val="24"/>
          <w:szCs w:val="24"/>
        </w:rPr>
        <w:t>N</w:t>
      </w:r>
      <w:r w:rsidR="00526BB0">
        <w:rPr>
          <w:rFonts w:ascii="Arial" w:eastAsiaTheme="minorHAnsi" w:hAnsi="Arial" w:cs="Arial"/>
          <w:sz w:val="24"/>
          <w:szCs w:val="24"/>
        </w:rPr>
        <w:t>o trecho</w:t>
      </w:r>
      <w:r w:rsidR="00821E23" w:rsidRPr="00665E4C">
        <w:rPr>
          <w:rFonts w:ascii="Arial" w:eastAsiaTheme="minorHAnsi" w:hAnsi="Arial" w:cs="Arial"/>
          <w:sz w:val="24"/>
          <w:szCs w:val="24"/>
        </w:rPr>
        <w:t xml:space="preserve"> “</w:t>
      </w:r>
      <w:r w:rsidR="007E660F" w:rsidRPr="00665E4C">
        <w:rPr>
          <w:rFonts w:ascii="Arial" w:hAnsi="Arial" w:cs="Arial"/>
          <w:sz w:val="24"/>
          <w:szCs w:val="24"/>
        </w:rPr>
        <w:t>O alho</w:t>
      </w:r>
      <w:r w:rsidR="007E660F" w:rsidRPr="00821E23">
        <w:rPr>
          <w:rFonts w:ascii="Arial" w:hAnsi="Arial" w:cs="Arial"/>
          <w:sz w:val="24"/>
          <w:szCs w:val="24"/>
        </w:rPr>
        <w:t xml:space="preserve"> congelado</w:t>
      </w:r>
      <w:r w:rsidR="007E660F" w:rsidRPr="00511A9D">
        <w:rPr>
          <w:rFonts w:ascii="Arial" w:hAnsi="Arial" w:cs="Arial"/>
          <w:sz w:val="24"/>
          <w:szCs w:val="24"/>
        </w:rPr>
        <w:t xml:space="preserve"> mantém aroma e sabor por até três meses</w:t>
      </w:r>
      <w:r w:rsidR="00821E23">
        <w:rPr>
          <w:rFonts w:ascii="Arial" w:hAnsi="Arial" w:cs="Arial"/>
          <w:sz w:val="24"/>
          <w:szCs w:val="24"/>
        </w:rPr>
        <w:t xml:space="preserve"> [...]”, há um monossílabo tônico acentuado. Aponte-o:</w:t>
      </w:r>
    </w:p>
    <w:p w:rsidR="00D65BFB" w:rsidRPr="00511A9D" w:rsidRDefault="00D65BFB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5F3A45">
        <w:rPr>
          <w:rFonts w:ascii="Arial" w:eastAsiaTheme="minorHAnsi" w:hAnsi="Arial" w:cs="Arial"/>
          <w:sz w:val="24"/>
          <w:szCs w:val="24"/>
        </w:rPr>
        <w:t xml:space="preserve">“mantém”. </w:t>
      </w:r>
    </w:p>
    <w:p w:rsidR="00D65BFB" w:rsidRPr="00511A9D" w:rsidRDefault="00D65BFB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5F3A45">
        <w:rPr>
          <w:rFonts w:ascii="Arial" w:eastAsiaTheme="minorHAnsi" w:hAnsi="Arial" w:cs="Arial"/>
          <w:sz w:val="24"/>
          <w:szCs w:val="24"/>
        </w:rPr>
        <w:t xml:space="preserve">“até”. </w:t>
      </w:r>
    </w:p>
    <w:p w:rsidR="00D65BFB" w:rsidRPr="00511A9D" w:rsidRDefault="00D65BFB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sz w:val="24"/>
          <w:szCs w:val="24"/>
        </w:rPr>
        <w:t xml:space="preserve">(     ) </w:t>
      </w:r>
      <w:r w:rsidR="005F3A45">
        <w:rPr>
          <w:rFonts w:ascii="Arial" w:eastAsiaTheme="minorHAnsi" w:hAnsi="Arial" w:cs="Arial"/>
          <w:sz w:val="24"/>
          <w:szCs w:val="24"/>
        </w:rPr>
        <w:t xml:space="preserve">“três”. </w:t>
      </w:r>
      <w:bookmarkStart w:id="0" w:name="_GoBack"/>
      <w:bookmarkEnd w:id="0"/>
    </w:p>
    <w:p w:rsidR="00D65BFB" w:rsidRPr="00511A9D" w:rsidRDefault="00D65BFB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7E660F" w:rsidRPr="00326FDC" w:rsidRDefault="00D65BFB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511A9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70FA3">
        <w:rPr>
          <w:rFonts w:ascii="Arial" w:eastAsiaTheme="minorHAnsi" w:hAnsi="Arial" w:cs="Arial"/>
          <w:b/>
          <w:sz w:val="24"/>
          <w:szCs w:val="24"/>
        </w:rPr>
        <w:t>5</w:t>
      </w:r>
      <w:r w:rsidRPr="00511A9D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326FDC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ED016A">
        <w:rPr>
          <w:rFonts w:ascii="Arial" w:eastAsiaTheme="minorHAnsi" w:hAnsi="Arial" w:cs="Arial"/>
          <w:sz w:val="24"/>
          <w:szCs w:val="24"/>
        </w:rPr>
        <w:t xml:space="preserve">Qual </w:t>
      </w:r>
      <w:r w:rsidR="00326FDC" w:rsidRPr="00326FDC">
        <w:rPr>
          <w:rFonts w:ascii="Arial" w:eastAsiaTheme="minorHAnsi" w:hAnsi="Arial" w:cs="Arial"/>
          <w:sz w:val="24"/>
          <w:szCs w:val="24"/>
        </w:rPr>
        <w:t xml:space="preserve">regra rege a acentuação do monossílabo tônico apontado </w:t>
      </w:r>
      <w:r w:rsidR="00ED016A">
        <w:rPr>
          <w:rFonts w:ascii="Arial" w:eastAsiaTheme="minorHAnsi" w:hAnsi="Arial" w:cs="Arial"/>
          <w:sz w:val="24"/>
          <w:szCs w:val="24"/>
        </w:rPr>
        <w:t>anteriormente?</w:t>
      </w:r>
    </w:p>
    <w:p w:rsidR="00D65BFB" w:rsidRPr="007E660F" w:rsidRDefault="007E660F" w:rsidP="00D65BFB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E660F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  <w:r w:rsidR="00D65BFB" w:rsidRPr="007E660F">
        <w:rPr>
          <w:rFonts w:ascii="Arial" w:eastAsiaTheme="minorHAnsi" w:hAnsi="Arial" w:cs="Arial"/>
          <w:sz w:val="24"/>
          <w:szCs w:val="24"/>
        </w:rPr>
        <w:t xml:space="preserve"> </w:t>
      </w:r>
    </w:p>
    <w:sectPr w:rsidR="00D65BFB" w:rsidRPr="007E660F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410595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7DD6"/>
    <w:rsid w:val="000110BC"/>
    <w:rsid w:val="00015027"/>
    <w:rsid w:val="000158BF"/>
    <w:rsid w:val="00017DC2"/>
    <w:rsid w:val="000218D2"/>
    <w:rsid w:val="00021EE7"/>
    <w:rsid w:val="00033E51"/>
    <w:rsid w:val="00035344"/>
    <w:rsid w:val="00037BCE"/>
    <w:rsid w:val="000413E7"/>
    <w:rsid w:val="0005664A"/>
    <w:rsid w:val="00077D2D"/>
    <w:rsid w:val="0008224D"/>
    <w:rsid w:val="000823C7"/>
    <w:rsid w:val="00083E76"/>
    <w:rsid w:val="00092C8E"/>
    <w:rsid w:val="00096EB8"/>
    <w:rsid w:val="000A18D9"/>
    <w:rsid w:val="000A3B17"/>
    <w:rsid w:val="000B1425"/>
    <w:rsid w:val="000B1758"/>
    <w:rsid w:val="000C4D58"/>
    <w:rsid w:val="000C727D"/>
    <w:rsid w:val="000E1DAE"/>
    <w:rsid w:val="000E2DD8"/>
    <w:rsid w:val="000E5241"/>
    <w:rsid w:val="000E7B1B"/>
    <w:rsid w:val="000F1CA1"/>
    <w:rsid w:val="000F48A5"/>
    <w:rsid w:val="000F6A0F"/>
    <w:rsid w:val="000F72D5"/>
    <w:rsid w:val="001006C4"/>
    <w:rsid w:val="00106123"/>
    <w:rsid w:val="00106190"/>
    <w:rsid w:val="00123938"/>
    <w:rsid w:val="00123B6C"/>
    <w:rsid w:val="001356C7"/>
    <w:rsid w:val="00160609"/>
    <w:rsid w:val="0016554E"/>
    <w:rsid w:val="00172AE7"/>
    <w:rsid w:val="00174E3C"/>
    <w:rsid w:val="00181089"/>
    <w:rsid w:val="00182104"/>
    <w:rsid w:val="00192991"/>
    <w:rsid w:val="00195BD5"/>
    <w:rsid w:val="00197BCD"/>
    <w:rsid w:val="001A5FC2"/>
    <w:rsid w:val="001B202D"/>
    <w:rsid w:val="001B35A7"/>
    <w:rsid w:val="001B40D2"/>
    <w:rsid w:val="001B6F2B"/>
    <w:rsid w:val="001C5C26"/>
    <w:rsid w:val="001D29B3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43B37"/>
    <w:rsid w:val="00247927"/>
    <w:rsid w:val="00257B48"/>
    <w:rsid w:val="002608C4"/>
    <w:rsid w:val="002625D9"/>
    <w:rsid w:val="002668AD"/>
    <w:rsid w:val="0027656E"/>
    <w:rsid w:val="00284F53"/>
    <w:rsid w:val="00286DE3"/>
    <w:rsid w:val="00292069"/>
    <w:rsid w:val="00296C72"/>
    <w:rsid w:val="002A7C5E"/>
    <w:rsid w:val="002B3ACE"/>
    <w:rsid w:val="002B4ABA"/>
    <w:rsid w:val="002C2862"/>
    <w:rsid w:val="002C2D10"/>
    <w:rsid w:val="002C3C13"/>
    <w:rsid w:val="002C6D3C"/>
    <w:rsid w:val="002C7A50"/>
    <w:rsid w:val="002E2002"/>
    <w:rsid w:val="002F0916"/>
    <w:rsid w:val="00300A9B"/>
    <w:rsid w:val="00300A9C"/>
    <w:rsid w:val="0031446D"/>
    <w:rsid w:val="00326956"/>
    <w:rsid w:val="00326FDC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940A4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339A"/>
    <w:rsid w:val="003D4A55"/>
    <w:rsid w:val="003F6B37"/>
    <w:rsid w:val="00405584"/>
    <w:rsid w:val="0040656C"/>
    <w:rsid w:val="00410595"/>
    <w:rsid w:val="00411BBD"/>
    <w:rsid w:val="004303F6"/>
    <w:rsid w:val="0043418E"/>
    <w:rsid w:val="00434839"/>
    <w:rsid w:val="004400F5"/>
    <w:rsid w:val="00440A98"/>
    <w:rsid w:val="00441C4F"/>
    <w:rsid w:val="00452D57"/>
    <w:rsid w:val="0045565D"/>
    <w:rsid w:val="00455C26"/>
    <w:rsid w:val="00460745"/>
    <w:rsid w:val="004769CC"/>
    <w:rsid w:val="00480803"/>
    <w:rsid w:val="0048687D"/>
    <w:rsid w:val="004904CB"/>
    <w:rsid w:val="00490852"/>
    <w:rsid w:val="004967FE"/>
    <w:rsid w:val="004A33FC"/>
    <w:rsid w:val="004B1A4E"/>
    <w:rsid w:val="004B3377"/>
    <w:rsid w:val="004B4801"/>
    <w:rsid w:val="004B5737"/>
    <w:rsid w:val="004C10B7"/>
    <w:rsid w:val="004D4D20"/>
    <w:rsid w:val="004E231B"/>
    <w:rsid w:val="004E3CFB"/>
    <w:rsid w:val="004E6188"/>
    <w:rsid w:val="004E7605"/>
    <w:rsid w:val="004F2E2A"/>
    <w:rsid w:val="00511A9D"/>
    <w:rsid w:val="00514E12"/>
    <w:rsid w:val="0051715E"/>
    <w:rsid w:val="005174FA"/>
    <w:rsid w:val="00526BB0"/>
    <w:rsid w:val="00531D33"/>
    <w:rsid w:val="00532C98"/>
    <w:rsid w:val="0053588E"/>
    <w:rsid w:val="00535B70"/>
    <w:rsid w:val="00537C98"/>
    <w:rsid w:val="005472CD"/>
    <w:rsid w:val="00561050"/>
    <w:rsid w:val="00564C61"/>
    <w:rsid w:val="00567C58"/>
    <w:rsid w:val="00580A6A"/>
    <w:rsid w:val="00594B1F"/>
    <w:rsid w:val="005A07A5"/>
    <w:rsid w:val="005A1F1F"/>
    <w:rsid w:val="005B5556"/>
    <w:rsid w:val="005C092D"/>
    <w:rsid w:val="005D4300"/>
    <w:rsid w:val="005D4674"/>
    <w:rsid w:val="005D5375"/>
    <w:rsid w:val="005D7D95"/>
    <w:rsid w:val="005D7F2F"/>
    <w:rsid w:val="005E100E"/>
    <w:rsid w:val="005E6DA5"/>
    <w:rsid w:val="005F15ED"/>
    <w:rsid w:val="005F3A45"/>
    <w:rsid w:val="00601B43"/>
    <w:rsid w:val="00610C39"/>
    <w:rsid w:val="00611E26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51E08"/>
    <w:rsid w:val="00652890"/>
    <w:rsid w:val="00662343"/>
    <w:rsid w:val="00662B9F"/>
    <w:rsid w:val="00662CEC"/>
    <w:rsid w:val="006654F7"/>
    <w:rsid w:val="00665E4C"/>
    <w:rsid w:val="0066668B"/>
    <w:rsid w:val="00671351"/>
    <w:rsid w:val="00671A66"/>
    <w:rsid w:val="0067799F"/>
    <w:rsid w:val="0069691E"/>
    <w:rsid w:val="00697624"/>
    <w:rsid w:val="006A24B8"/>
    <w:rsid w:val="006A2A4B"/>
    <w:rsid w:val="006A3AC4"/>
    <w:rsid w:val="006A40EE"/>
    <w:rsid w:val="006A6852"/>
    <w:rsid w:val="006C2F28"/>
    <w:rsid w:val="006C4B60"/>
    <w:rsid w:val="006C6C88"/>
    <w:rsid w:val="006E37AC"/>
    <w:rsid w:val="006E5DC0"/>
    <w:rsid w:val="006E72F8"/>
    <w:rsid w:val="006E7D56"/>
    <w:rsid w:val="006F1FFD"/>
    <w:rsid w:val="006F5B1F"/>
    <w:rsid w:val="00712F1F"/>
    <w:rsid w:val="00715D48"/>
    <w:rsid w:val="007222FC"/>
    <w:rsid w:val="00726213"/>
    <w:rsid w:val="00734192"/>
    <w:rsid w:val="00735523"/>
    <w:rsid w:val="00741447"/>
    <w:rsid w:val="00747AA9"/>
    <w:rsid w:val="0075432D"/>
    <w:rsid w:val="007560E9"/>
    <w:rsid w:val="0075655A"/>
    <w:rsid w:val="00770FA3"/>
    <w:rsid w:val="00775B51"/>
    <w:rsid w:val="00781E88"/>
    <w:rsid w:val="007838A0"/>
    <w:rsid w:val="00795C66"/>
    <w:rsid w:val="007968F3"/>
    <w:rsid w:val="007B1868"/>
    <w:rsid w:val="007B5F1E"/>
    <w:rsid w:val="007C1A7A"/>
    <w:rsid w:val="007C4C3A"/>
    <w:rsid w:val="007D27C4"/>
    <w:rsid w:val="007E11FA"/>
    <w:rsid w:val="007E1507"/>
    <w:rsid w:val="007E660F"/>
    <w:rsid w:val="007E6B9D"/>
    <w:rsid w:val="008169A7"/>
    <w:rsid w:val="0081736A"/>
    <w:rsid w:val="00821E23"/>
    <w:rsid w:val="00823218"/>
    <w:rsid w:val="00824419"/>
    <w:rsid w:val="00826BFB"/>
    <w:rsid w:val="00827669"/>
    <w:rsid w:val="00842304"/>
    <w:rsid w:val="00850A6E"/>
    <w:rsid w:val="00851CC3"/>
    <w:rsid w:val="00851F9F"/>
    <w:rsid w:val="00852147"/>
    <w:rsid w:val="00854D0B"/>
    <w:rsid w:val="00861A33"/>
    <w:rsid w:val="00865E4B"/>
    <w:rsid w:val="00867340"/>
    <w:rsid w:val="00872F9B"/>
    <w:rsid w:val="008779C7"/>
    <w:rsid w:val="0088398C"/>
    <w:rsid w:val="00890DB0"/>
    <w:rsid w:val="00891691"/>
    <w:rsid w:val="008973C8"/>
    <w:rsid w:val="008978C8"/>
    <w:rsid w:val="008A25D0"/>
    <w:rsid w:val="008A40F9"/>
    <w:rsid w:val="008A569A"/>
    <w:rsid w:val="008B184A"/>
    <w:rsid w:val="008B3683"/>
    <w:rsid w:val="008B6922"/>
    <w:rsid w:val="008C0672"/>
    <w:rsid w:val="008C4F19"/>
    <w:rsid w:val="008E02C9"/>
    <w:rsid w:val="008F1208"/>
    <w:rsid w:val="008F39AB"/>
    <w:rsid w:val="00901117"/>
    <w:rsid w:val="00912A07"/>
    <w:rsid w:val="00913854"/>
    <w:rsid w:val="00914C10"/>
    <w:rsid w:val="00935598"/>
    <w:rsid w:val="009357F3"/>
    <w:rsid w:val="00937502"/>
    <w:rsid w:val="00941B4A"/>
    <w:rsid w:val="00944FD3"/>
    <w:rsid w:val="0095242C"/>
    <w:rsid w:val="00955A37"/>
    <w:rsid w:val="00957B9E"/>
    <w:rsid w:val="00963DFE"/>
    <w:rsid w:val="00964050"/>
    <w:rsid w:val="00966688"/>
    <w:rsid w:val="00980562"/>
    <w:rsid w:val="009825F1"/>
    <w:rsid w:val="00984A68"/>
    <w:rsid w:val="00994994"/>
    <w:rsid w:val="00995283"/>
    <w:rsid w:val="00995FBD"/>
    <w:rsid w:val="009A037A"/>
    <w:rsid w:val="009A12AE"/>
    <w:rsid w:val="009A64D6"/>
    <w:rsid w:val="009A69EB"/>
    <w:rsid w:val="009A7B14"/>
    <w:rsid w:val="009B43D2"/>
    <w:rsid w:val="009B6075"/>
    <w:rsid w:val="009C138F"/>
    <w:rsid w:val="009C311A"/>
    <w:rsid w:val="009D2E00"/>
    <w:rsid w:val="009E395E"/>
    <w:rsid w:val="009E6077"/>
    <w:rsid w:val="009E69E0"/>
    <w:rsid w:val="009E754F"/>
    <w:rsid w:val="009F654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404EE"/>
    <w:rsid w:val="00A405D6"/>
    <w:rsid w:val="00A42847"/>
    <w:rsid w:val="00A45C90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D7248"/>
    <w:rsid w:val="00AE50A7"/>
    <w:rsid w:val="00AE540D"/>
    <w:rsid w:val="00AF3B8C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612"/>
    <w:rsid w:val="00B461EC"/>
    <w:rsid w:val="00B5279B"/>
    <w:rsid w:val="00B5603B"/>
    <w:rsid w:val="00B562EE"/>
    <w:rsid w:val="00B57CF1"/>
    <w:rsid w:val="00B60CC1"/>
    <w:rsid w:val="00B610B6"/>
    <w:rsid w:val="00B6387F"/>
    <w:rsid w:val="00B70991"/>
    <w:rsid w:val="00B7217C"/>
    <w:rsid w:val="00B77C79"/>
    <w:rsid w:val="00B812D6"/>
    <w:rsid w:val="00B834F3"/>
    <w:rsid w:val="00B92376"/>
    <w:rsid w:val="00B96130"/>
    <w:rsid w:val="00BA4887"/>
    <w:rsid w:val="00BC355E"/>
    <w:rsid w:val="00BC53A6"/>
    <w:rsid w:val="00BD11CD"/>
    <w:rsid w:val="00BD4C9E"/>
    <w:rsid w:val="00BD59DA"/>
    <w:rsid w:val="00BE5C96"/>
    <w:rsid w:val="00BE63CC"/>
    <w:rsid w:val="00BF4101"/>
    <w:rsid w:val="00C02B4A"/>
    <w:rsid w:val="00C059CA"/>
    <w:rsid w:val="00C12157"/>
    <w:rsid w:val="00C20C22"/>
    <w:rsid w:val="00C22F6B"/>
    <w:rsid w:val="00C2300C"/>
    <w:rsid w:val="00C32849"/>
    <w:rsid w:val="00C32C81"/>
    <w:rsid w:val="00C356DA"/>
    <w:rsid w:val="00C51E73"/>
    <w:rsid w:val="00C52A7E"/>
    <w:rsid w:val="00C544E9"/>
    <w:rsid w:val="00C56570"/>
    <w:rsid w:val="00C65105"/>
    <w:rsid w:val="00C65847"/>
    <w:rsid w:val="00C67D01"/>
    <w:rsid w:val="00C80DB1"/>
    <w:rsid w:val="00C86DDF"/>
    <w:rsid w:val="00C917DA"/>
    <w:rsid w:val="00CA25CF"/>
    <w:rsid w:val="00CA33C9"/>
    <w:rsid w:val="00CA6C44"/>
    <w:rsid w:val="00CA6C89"/>
    <w:rsid w:val="00CA7C1B"/>
    <w:rsid w:val="00CA7E37"/>
    <w:rsid w:val="00CB52DC"/>
    <w:rsid w:val="00CC2C8B"/>
    <w:rsid w:val="00CD0C66"/>
    <w:rsid w:val="00CD0DF7"/>
    <w:rsid w:val="00CE759F"/>
    <w:rsid w:val="00D133F9"/>
    <w:rsid w:val="00D13B20"/>
    <w:rsid w:val="00D21811"/>
    <w:rsid w:val="00D25670"/>
    <w:rsid w:val="00D25CA1"/>
    <w:rsid w:val="00D32320"/>
    <w:rsid w:val="00D3367D"/>
    <w:rsid w:val="00D34EB1"/>
    <w:rsid w:val="00D45F8A"/>
    <w:rsid w:val="00D516E7"/>
    <w:rsid w:val="00D51E89"/>
    <w:rsid w:val="00D65BFB"/>
    <w:rsid w:val="00D75E92"/>
    <w:rsid w:val="00D76D26"/>
    <w:rsid w:val="00D8106F"/>
    <w:rsid w:val="00D82508"/>
    <w:rsid w:val="00D86515"/>
    <w:rsid w:val="00D90739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D2342"/>
    <w:rsid w:val="00DD422E"/>
    <w:rsid w:val="00DD5018"/>
    <w:rsid w:val="00DE070D"/>
    <w:rsid w:val="00DE3ACD"/>
    <w:rsid w:val="00DE410A"/>
    <w:rsid w:val="00DE7B51"/>
    <w:rsid w:val="00E010B1"/>
    <w:rsid w:val="00E02D9C"/>
    <w:rsid w:val="00E055BD"/>
    <w:rsid w:val="00E17B3B"/>
    <w:rsid w:val="00E206F0"/>
    <w:rsid w:val="00E214EC"/>
    <w:rsid w:val="00E24034"/>
    <w:rsid w:val="00E315D4"/>
    <w:rsid w:val="00E31E7E"/>
    <w:rsid w:val="00E40DFF"/>
    <w:rsid w:val="00E54EA1"/>
    <w:rsid w:val="00E6735A"/>
    <w:rsid w:val="00E675DA"/>
    <w:rsid w:val="00E67FF1"/>
    <w:rsid w:val="00E7530A"/>
    <w:rsid w:val="00E81F75"/>
    <w:rsid w:val="00E83791"/>
    <w:rsid w:val="00E84286"/>
    <w:rsid w:val="00E95CED"/>
    <w:rsid w:val="00E96711"/>
    <w:rsid w:val="00EA0624"/>
    <w:rsid w:val="00EA4E47"/>
    <w:rsid w:val="00EA61AE"/>
    <w:rsid w:val="00EC142E"/>
    <w:rsid w:val="00EC7886"/>
    <w:rsid w:val="00EC7D0B"/>
    <w:rsid w:val="00EC7D6C"/>
    <w:rsid w:val="00ED016A"/>
    <w:rsid w:val="00ED5F1D"/>
    <w:rsid w:val="00EE1D15"/>
    <w:rsid w:val="00EE2CC2"/>
    <w:rsid w:val="00EE301B"/>
    <w:rsid w:val="00EF7D92"/>
    <w:rsid w:val="00F01FDF"/>
    <w:rsid w:val="00F02174"/>
    <w:rsid w:val="00F10DAF"/>
    <w:rsid w:val="00F21E62"/>
    <w:rsid w:val="00F22E17"/>
    <w:rsid w:val="00F35D76"/>
    <w:rsid w:val="00F50E0F"/>
    <w:rsid w:val="00F530F1"/>
    <w:rsid w:val="00F56535"/>
    <w:rsid w:val="00F6426C"/>
    <w:rsid w:val="00F67D19"/>
    <w:rsid w:val="00F72196"/>
    <w:rsid w:val="00F7742E"/>
    <w:rsid w:val="00F77ABB"/>
    <w:rsid w:val="00F77E89"/>
    <w:rsid w:val="00F83AFF"/>
    <w:rsid w:val="00F95DE7"/>
    <w:rsid w:val="00FA1507"/>
    <w:rsid w:val="00FA4972"/>
    <w:rsid w:val="00FB4D1C"/>
    <w:rsid w:val="00FC2ED3"/>
    <w:rsid w:val="00FC3E92"/>
    <w:rsid w:val="00FD30A2"/>
    <w:rsid w:val="00FE248C"/>
    <w:rsid w:val="00FE5EC9"/>
    <w:rsid w:val="00FF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BFBA4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331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11</cp:revision>
  <dcterms:created xsi:type="dcterms:W3CDTF">2026-03-11T15:06:00Z</dcterms:created>
  <dcterms:modified xsi:type="dcterms:W3CDTF">2026-03-11T15:16:00Z</dcterms:modified>
</cp:coreProperties>
</file>