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DB6C28" w:rsidRDefault="007560E9" w:rsidP="00741447">
      <w:pPr>
        <w:spacing w:after="0" w:line="300" w:lineRule="auto"/>
      </w:pPr>
    </w:p>
    <w:p w:rsidR="002608C4" w:rsidRDefault="002608C4" w:rsidP="00EC142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A160D7">
        <w:rPr>
          <w:rFonts w:ascii="Arial" w:hAnsi="Arial" w:cs="Arial"/>
          <w:b/>
          <w:sz w:val="24"/>
          <w:szCs w:val="24"/>
        </w:rPr>
        <w:t>Leia</w:t>
      </w:r>
      <w:r w:rsidR="00EA0624">
        <w:rPr>
          <w:rFonts w:ascii="Arial" w:hAnsi="Arial" w:cs="Arial"/>
          <w:b/>
          <w:sz w:val="24"/>
          <w:szCs w:val="24"/>
        </w:rPr>
        <w:t xml:space="preserve"> com atenção o texto. Depois, responda às questões propostas:</w:t>
      </w:r>
    </w:p>
    <w:p w:rsidR="00EA0624" w:rsidRPr="00A160D7" w:rsidRDefault="00EA0624" w:rsidP="00EC142E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300A9B" w:rsidRPr="00A160D7" w:rsidRDefault="00300A9B" w:rsidP="00EC142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60D7">
        <w:rPr>
          <w:rFonts w:ascii="Arial" w:hAnsi="Arial" w:cs="Arial"/>
          <w:b/>
          <w:sz w:val="24"/>
          <w:szCs w:val="24"/>
        </w:rPr>
        <w:t>Pirenópolis é paraíso em pleno Cerrado</w:t>
      </w:r>
    </w:p>
    <w:p w:rsidR="00A160D7" w:rsidRDefault="00A160D7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300A9B" w:rsidRPr="00A160D7" w:rsidRDefault="00300A9B" w:rsidP="00EC142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160D7">
        <w:rPr>
          <w:rFonts w:ascii="Arial" w:hAnsi="Arial" w:cs="Arial"/>
          <w:sz w:val="24"/>
          <w:szCs w:val="24"/>
        </w:rPr>
        <w:t>Fundada no século 18 durante o ciclo do ouro, Pirenópolis</w:t>
      </w:r>
      <w:r w:rsidR="007D27C4" w:rsidRPr="00A160D7">
        <w:rPr>
          <w:rFonts w:ascii="Arial" w:hAnsi="Arial" w:cs="Arial"/>
          <w:sz w:val="24"/>
          <w:szCs w:val="24"/>
        </w:rPr>
        <w:t>, no coração de Goiás,</w:t>
      </w:r>
      <w:r w:rsidRPr="00A160D7">
        <w:rPr>
          <w:rFonts w:ascii="Arial" w:hAnsi="Arial" w:cs="Arial"/>
          <w:sz w:val="24"/>
          <w:szCs w:val="24"/>
        </w:rPr>
        <w:t xml:space="preserve"> preserva </w:t>
      </w:r>
      <w:r w:rsidR="0022017B">
        <w:rPr>
          <w:rFonts w:ascii="Arial" w:hAnsi="Arial" w:cs="Arial"/>
          <w:sz w:val="24"/>
          <w:szCs w:val="24"/>
        </w:rPr>
        <w:t>marcas</w:t>
      </w:r>
      <w:r w:rsidRPr="00A160D7">
        <w:rPr>
          <w:rFonts w:ascii="Arial" w:hAnsi="Arial" w:cs="Arial"/>
          <w:sz w:val="24"/>
          <w:szCs w:val="24"/>
        </w:rPr>
        <w:t xml:space="preserve"> da arquitetura colonial e mantém tradições históricas no traçado urbano. O nome faz referência à Serra dos Pireneus, formação que domina a paisagem e ajuda a definir a identidade local.</w:t>
      </w:r>
    </w:p>
    <w:p w:rsidR="00300A9B" w:rsidRPr="00A160D7" w:rsidRDefault="00300A9B" w:rsidP="00EC142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160D7">
        <w:rPr>
          <w:rFonts w:ascii="Arial" w:hAnsi="Arial" w:cs="Arial"/>
          <w:sz w:val="24"/>
          <w:szCs w:val="24"/>
        </w:rPr>
        <w:t>O Centro Históric</w:t>
      </w:r>
      <w:r w:rsidR="007D27C4" w:rsidRPr="00A160D7">
        <w:rPr>
          <w:rFonts w:ascii="Arial" w:hAnsi="Arial" w:cs="Arial"/>
          <w:sz w:val="24"/>
          <w:szCs w:val="24"/>
        </w:rPr>
        <w:t xml:space="preserve">o de Pirenópolis </w:t>
      </w:r>
      <w:r w:rsidRPr="00A160D7">
        <w:rPr>
          <w:rFonts w:ascii="Arial" w:hAnsi="Arial" w:cs="Arial"/>
          <w:sz w:val="24"/>
          <w:szCs w:val="24"/>
        </w:rPr>
        <w:t>reúne casarões coloniais coloridos, igrejas barrocas e ruas de pedra que atravessam gerações. O conjunto urbano é tombado pelo Iphan e integra um dos mais expressivos acervos patrimoniais do Centro-Oeste.</w:t>
      </w:r>
    </w:p>
    <w:p w:rsidR="00300A9B" w:rsidRPr="00A160D7" w:rsidRDefault="00300A9B" w:rsidP="00EC142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160D7">
        <w:rPr>
          <w:rFonts w:ascii="Arial" w:hAnsi="Arial" w:cs="Arial"/>
          <w:sz w:val="24"/>
          <w:szCs w:val="24"/>
        </w:rPr>
        <w:t xml:space="preserve">Nos arredores </w:t>
      </w:r>
      <w:r w:rsidR="00827669">
        <w:rPr>
          <w:rFonts w:ascii="Arial" w:hAnsi="Arial" w:cs="Arial"/>
          <w:sz w:val="24"/>
          <w:szCs w:val="24"/>
        </w:rPr>
        <w:t xml:space="preserve">das </w:t>
      </w:r>
      <w:r w:rsidRPr="00A160D7">
        <w:rPr>
          <w:rFonts w:ascii="Arial" w:hAnsi="Arial" w:cs="Arial"/>
          <w:sz w:val="24"/>
          <w:szCs w:val="24"/>
        </w:rPr>
        <w:t>colinas próximas</w:t>
      </w:r>
      <w:r w:rsidR="00224539">
        <w:rPr>
          <w:rFonts w:ascii="Arial" w:hAnsi="Arial" w:cs="Arial"/>
          <w:sz w:val="24"/>
          <w:szCs w:val="24"/>
        </w:rPr>
        <w:t>,</w:t>
      </w:r>
      <w:r w:rsidRPr="00A160D7">
        <w:rPr>
          <w:rFonts w:ascii="Arial" w:hAnsi="Arial" w:cs="Arial"/>
          <w:sz w:val="24"/>
          <w:szCs w:val="24"/>
        </w:rPr>
        <w:t xml:space="preserve"> escondem mais de 80 cachoeiras, como a da Meia Lua e as dos Dragões. O acesso pode ser feito de carro alugado ou em passeios guiados que incluem paradas para banho, caminhadas e mirantes naturais. Restaurantes e feiras de artesanato mantêm a produção local visível ao visitante.</w:t>
      </w:r>
    </w:p>
    <w:p w:rsidR="007B5F1E" w:rsidRPr="00A160D7" w:rsidRDefault="00300A9B" w:rsidP="00EC142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160D7">
        <w:rPr>
          <w:rFonts w:ascii="Arial" w:hAnsi="Arial" w:cs="Arial"/>
          <w:sz w:val="24"/>
          <w:szCs w:val="24"/>
        </w:rPr>
        <w:t>Entre abril e junho, a Festa do Divino Espírito Santo ocupa as ruas com cortejos, música e comidas tradicionais, alterando a rotina da cidade histórica.</w:t>
      </w:r>
    </w:p>
    <w:p w:rsidR="00823218" w:rsidRPr="00A160D7" w:rsidRDefault="00823218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E2DD8" w:rsidRDefault="00A160D7" w:rsidP="00EC142E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EC142E">
        <w:rPr>
          <w:rFonts w:ascii="Arial" w:hAnsi="Arial" w:cs="Arial"/>
          <w:sz w:val="20"/>
          <w:szCs w:val="20"/>
        </w:rPr>
        <w:t>Disponível em: &lt;</w:t>
      </w:r>
      <w:r w:rsidR="00823218" w:rsidRPr="00EC142E">
        <w:rPr>
          <w:rFonts w:ascii="Arial" w:hAnsi="Arial" w:cs="Arial"/>
          <w:sz w:val="20"/>
          <w:szCs w:val="20"/>
        </w:rPr>
        <w:t>https://catracalivre.com.br/viagem-livre</w:t>
      </w:r>
      <w:r w:rsidR="00EC142E" w:rsidRPr="00EC142E">
        <w:rPr>
          <w:rFonts w:ascii="Arial" w:hAnsi="Arial" w:cs="Arial"/>
          <w:sz w:val="20"/>
          <w:szCs w:val="20"/>
        </w:rPr>
        <w:t>&gt;. (Com adaptação).</w:t>
      </w:r>
    </w:p>
    <w:p w:rsidR="00EC142E" w:rsidRDefault="00EC142E" w:rsidP="00EC142E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EC142E" w:rsidRPr="00A02BD6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b/>
          <w:sz w:val="24"/>
          <w:szCs w:val="24"/>
        </w:rPr>
        <w:t>Questão 1 –</w:t>
      </w:r>
      <w:r w:rsidR="00A02BD6">
        <w:rPr>
          <w:rFonts w:ascii="Arial" w:hAnsi="Arial" w:cs="Arial"/>
          <w:b/>
          <w:sz w:val="24"/>
          <w:szCs w:val="24"/>
        </w:rPr>
        <w:t xml:space="preserve"> </w:t>
      </w:r>
      <w:r w:rsidR="00A02BD6" w:rsidRPr="00A02BD6">
        <w:rPr>
          <w:rFonts w:ascii="Arial" w:hAnsi="Arial" w:cs="Arial"/>
          <w:sz w:val="24"/>
          <w:szCs w:val="24"/>
        </w:rPr>
        <w:t>O texto é sobre um “paraíso em pleno Cerrado”. Qual paraíso?</w:t>
      </w:r>
    </w:p>
    <w:p w:rsidR="000E2DD8" w:rsidRDefault="00A02BD6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A02BD6" w:rsidRDefault="00A02BD6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142E">
        <w:rPr>
          <w:rFonts w:ascii="Arial" w:hAnsi="Arial" w:cs="Arial"/>
          <w:b/>
          <w:sz w:val="24"/>
          <w:szCs w:val="24"/>
        </w:rPr>
        <w:t xml:space="preserve">Questão </w:t>
      </w:r>
      <w:r w:rsidR="00C96F34">
        <w:rPr>
          <w:rFonts w:ascii="Arial" w:hAnsi="Arial" w:cs="Arial"/>
          <w:b/>
          <w:sz w:val="24"/>
          <w:szCs w:val="24"/>
        </w:rPr>
        <w:t>2</w:t>
      </w:r>
      <w:r w:rsidRPr="00EC142E">
        <w:rPr>
          <w:rFonts w:ascii="Arial" w:hAnsi="Arial" w:cs="Arial"/>
          <w:b/>
          <w:sz w:val="24"/>
          <w:szCs w:val="24"/>
        </w:rPr>
        <w:t xml:space="preserve"> –</w:t>
      </w:r>
      <w:r w:rsidR="00EA0624">
        <w:rPr>
          <w:rFonts w:ascii="Arial" w:hAnsi="Arial" w:cs="Arial"/>
          <w:b/>
          <w:sz w:val="24"/>
          <w:szCs w:val="24"/>
        </w:rPr>
        <w:t xml:space="preserve"> </w:t>
      </w:r>
      <w:r w:rsidR="00EA0624" w:rsidRPr="00EA0624">
        <w:rPr>
          <w:rFonts w:ascii="Arial" w:hAnsi="Arial" w:cs="Arial"/>
          <w:sz w:val="24"/>
          <w:szCs w:val="24"/>
        </w:rPr>
        <w:t>Releia:</w:t>
      </w:r>
    </w:p>
    <w:p w:rsid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A0624" w:rsidRPr="00A160D7" w:rsidRDefault="00EA0624" w:rsidP="00EA06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A160D7">
        <w:rPr>
          <w:rFonts w:ascii="Arial" w:hAnsi="Arial" w:cs="Arial"/>
          <w:sz w:val="24"/>
          <w:szCs w:val="24"/>
        </w:rPr>
        <w:t>O nome faz referência à Serra dos Pireneus, formação que domina a paisagem e ajuda a definir a identidade local.</w:t>
      </w:r>
      <w:r>
        <w:rPr>
          <w:rFonts w:ascii="Arial" w:hAnsi="Arial" w:cs="Arial"/>
          <w:sz w:val="24"/>
          <w:szCs w:val="24"/>
        </w:rPr>
        <w:t>”</w:t>
      </w:r>
    </w:p>
    <w:p w:rsidR="00EA0624" w:rsidRPr="00EC142E" w:rsidRDefault="00EA0624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142E" w:rsidRPr="00EA0624" w:rsidRDefault="00EA0624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A0624">
        <w:rPr>
          <w:rFonts w:ascii="Arial" w:hAnsi="Arial" w:cs="Arial"/>
          <w:sz w:val="24"/>
          <w:szCs w:val="24"/>
        </w:rPr>
        <w:t>Nessa passagem, o texto: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C92AF9">
        <w:rPr>
          <w:rFonts w:ascii="Arial" w:hAnsi="Arial" w:cs="Arial"/>
          <w:sz w:val="24"/>
          <w:szCs w:val="24"/>
        </w:rPr>
        <w:t xml:space="preserve">opina.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C92AF9">
        <w:rPr>
          <w:rFonts w:ascii="Arial" w:hAnsi="Arial" w:cs="Arial"/>
          <w:sz w:val="24"/>
          <w:szCs w:val="24"/>
        </w:rPr>
        <w:t xml:space="preserve">explica. </w:t>
      </w:r>
    </w:p>
    <w:p w:rsidR="00EC142E" w:rsidRPr="00EC142E" w:rsidRDefault="0022017B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C92AF9">
        <w:rPr>
          <w:rFonts w:ascii="Arial" w:hAnsi="Arial" w:cs="Arial"/>
          <w:sz w:val="24"/>
          <w:szCs w:val="24"/>
        </w:rPr>
        <w:t xml:space="preserve">conclui. </w:t>
      </w:r>
    </w:p>
    <w:p w:rsidR="00A02BD6" w:rsidRDefault="00A02BD6" w:rsidP="00EC142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EC142E" w:rsidRPr="00EC142E" w:rsidRDefault="00EC142E" w:rsidP="004E0DE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C142E">
        <w:rPr>
          <w:rFonts w:ascii="Arial" w:hAnsi="Arial" w:cs="Arial"/>
          <w:b/>
          <w:sz w:val="24"/>
          <w:szCs w:val="24"/>
        </w:rPr>
        <w:lastRenderedPageBreak/>
        <w:t xml:space="preserve">Questão </w:t>
      </w:r>
      <w:r w:rsidR="00C96F34">
        <w:rPr>
          <w:rFonts w:ascii="Arial" w:hAnsi="Arial" w:cs="Arial"/>
          <w:b/>
          <w:sz w:val="24"/>
          <w:szCs w:val="24"/>
        </w:rPr>
        <w:t>3</w:t>
      </w:r>
      <w:r w:rsidRPr="00EC142E">
        <w:rPr>
          <w:rFonts w:ascii="Arial" w:hAnsi="Arial" w:cs="Arial"/>
          <w:b/>
          <w:sz w:val="24"/>
          <w:szCs w:val="24"/>
        </w:rPr>
        <w:t xml:space="preserve"> –</w:t>
      </w:r>
      <w:r w:rsidR="00632EE2" w:rsidRPr="00632EE2">
        <w:rPr>
          <w:rFonts w:ascii="Arial" w:hAnsi="Arial" w:cs="Arial"/>
          <w:sz w:val="24"/>
          <w:szCs w:val="24"/>
        </w:rPr>
        <w:t xml:space="preserve"> </w:t>
      </w:r>
      <w:r w:rsidR="004E0DE3">
        <w:rPr>
          <w:rFonts w:ascii="Arial" w:hAnsi="Arial" w:cs="Arial"/>
          <w:sz w:val="24"/>
          <w:szCs w:val="24"/>
        </w:rPr>
        <w:t>O trecho “</w:t>
      </w:r>
      <w:r w:rsidR="00632EE2" w:rsidRPr="00A160D7">
        <w:rPr>
          <w:rFonts w:ascii="Arial" w:hAnsi="Arial" w:cs="Arial"/>
          <w:sz w:val="24"/>
          <w:szCs w:val="24"/>
        </w:rPr>
        <w:t>O Centro Histórico de Pirenópolis reúne casarões coloniais coloridos, igrejas barrocas e ruas de pedra que atravessam gerações.</w:t>
      </w:r>
      <w:r w:rsidR="004E0DE3">
        <w:rPr>
          <w:rFonts w:ascii="Arial" w:hAnsi="Arial" w:cs="Arial"/>
          <w:sz w:val="24"/>
          <w:szCs w:val="24"/>
        </w:rPr>
        <w:t>” é: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4E0DE3">
        <w:rPr>
          <w:rFonts w:ascii="Arial" w:hAnsi="Arial" w:cs="Arial"/>
          <w:sz w:val="24"/>
          <w:szCs w:val="24"/>
        </w:rPr>
        <w:t xml:space="preserve">uma narração.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4E0DE3">
        <w:rPr>
          <w:rFonts w:ascii="Arial" w:hAnsi="Arial" w:cs="Arial"/>
          <w:sz w:val="24"/>
          <w:szCs w:val="24"/>
        </w:rPr>
        <w:t xml:space="preserve">uma descrição.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4E0DE3">
        <w:rPr>
          <w:rFonts w:ascii="Arial" w:hAnsi="Arial" w:cs="Arial"/>
          <w:sz w:val="24"/>
          <w:szCs w:val="24"/>
        </w:rPr>
        <w:t xml:space="preserve">uma argumentação.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142E">
        <w:rPr>
          <w:rFonts w:ascii="Arial" w:hAnsi="Arial" w:cs="Arial"/>
          <w:b/>
          <w:sz w:val="24"/>
          <w:szCs w:val="24"/>
        </w:rPr>
        <w:t xml:space="preserve">Questão </w:t>
      </w:r>
      <w:r w:rsidR="00C96F34">
        <w:rPr>
          <w:rFonts w:ascii="Arial" w:hAnsi="Arial" w:cs="Arial"/>
          <w:b/>
          <w:sz w:val="24"/>
          <w:szCs w:val="24"/>
        </w:rPr>
        <w:t>4</w:t>
      </w:r>
      <w:r w:rsidRPr="00EC142E">
        <w:rPr>
          <w:rFonts w:ascii="Arial" w:hAnsi="Arial" w:cs="Arial"/>
          <w:b/>
          <w:sz w:val="24"/>
          <w:szCs w:val="24"/>
        </w:rPr>
        <w:t xml:space="preserve"> –</w:t>
      </w:r>
      <w:r w:rsidR="0067799F">
        <w:rPr>
          <w:rFonts w:ascii="Arial" w:hAnsi="Arial" w:cs="Arial"/>
          <w:b/>
          <w:sz w:val="24"/>
          <w:szCs w:val="24"/>
        </w:rPr>
        <w:t xml:space="preserve"> </w:t>
      </w:r>
      <w:r w:rsidR="0067799F" w:rsidRPr="0067799F">
        <w:rPr>
          <w:rFonts w:ascii="Arial" w:hAnsi="Arial" w:cs="Arial"/>
          <w:sz w:val="24"/>
          <w:szCs w:val="24"/>
        </w:rPr>
        <w:t>Observe:</w:t>
      </w:r>
      <w:r w:rsidR="0067799F">
        <w:rPr>
          <w:rFonts w:ascii="Arial" w:hAnsi="Arial" w:cs="Arial"/>
          <w:b/>
          <w:sz w:val="24"/>
          <w:szCs w:val="24"/>
        </w:rPr>
        <w:t xml:space="preserve"> </w:t>
      </w:r>
    </w:p>
    <w:p w:rsid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32EE2" w:rsidRPr="00A160D7" w:rsidRDefault="0067799F" w:rsidP="00632EE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632EE2" w:rsidRPr="00A160D7">
        <w:rPr>
          <w:rFonts w:ascii="Arial" w:hAnsi="Arial" w:cs="Arial"/>
          <w:sz w:val="24"/>
          <w:szCs w:val="24"/>
        </w:rPr>
        <w:t xml:space="preserve">O conjunto urbano é tombado pelo Iphan </w:t>
      </w:r>
      <w:r w:rsidR="00632EE2" w:rsidRPr="00037782">
        <w:rPr>
          <w:rFonts w:ascii="Arial" w:hAnsi="Arial" w:cs="Arial"/>
          <w:sz w:val="24"/>
          <w:szCs w:val="24"/>
          <w:u w:val="single"/>
        </w:rPr>
        <w:t>e</w:t>
      </w:r>
      <w:r w:rsidR="00632EE2" w:rsidRPr="00A160D7">
        <w:rPr>
          <w:rFonts w:ascii="Arial" w:hAnsi="Arial" w:cs="Arial"/>
          <w:sz w:val="24"/>
          <w:szCs w:val="24"/>
        </w:rPr>
        <w:t xml:space="preserve"> integra um dos mais expressivos acervos patrimoniais do Centro-Oeste.</w:t>
      </w:r>
      <w:r>
        <w:rPr>
          <w:rFonts w:ascii="Arial" w:hAnsi="Arial" w:cs="Arial"/>
          <w:sz w:val="24"/>
          <w:szCs w:val="24"/>
        </w:rPr>
        <w:t>”</w:t>
      </w:r>
    </w:p>
    <w:p w:rsidR="00632EE2" w:rsidRPr="00EC142E" w:rsidRDefault="00632EE2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142E" w:rsidRPr="00037782" w:rsidRDefault="00037782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37782">
        <w:rPr>
          <w:rFonts w:ascii="Arial" w:hAnsi="Arial" w:cs="Arial"/>
          <w:sz w:val="24"/>
          <w:szCs w:val="24"/>
        </w:rPr>
        <w:t>Nessa frase, o vocábulo grifado assinala: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037782">
        <w:rPr>
          <w:rFonts w:ascii="Arial" w:hAnsi="Arial" w:cs="Arial"/>
          <w:sz w:val="24"/>
          <w:szCs w:val="24"/>
        </w:rPr>
        <w:t xml:space="preserve">fatos que se somam.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037782">
        <w:rPr>
          <w:rFonts w:ascii="Arial" w:hAnsi="Arial" w:cs="Arial"/>
          <w:sz w:val="24"/>
          <w:szCs w:val="24"/>
        </w:rPr>
        <w:t>fatos que se alternam.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037782">
        <w:rPr>
          <w:rFonts w:ascii="Arial" w:hAnsi="Arial" w:cs="Arial"/>
          <w:sz w:val="24"/>
          <w:szCs w:val="24"/>
        </w:rPr>
        <w:t xml:space="preserve">fatos que se contrastam.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142E" w:rsidRPr="00EC142E" w:rsidRDefault="00EC142E" w:rsidP="007D737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C142E">
        <w:rPr>
          <w:rFonts w:ascii="Arial" w:hAnsi="Arial" w:cs="Arial"/>
          <w:b/>
          <w:sz w:val="24"/>
          <w:szCs w:val="24"/>
        </w:rPr>
        <w:t xml:space="preserve">Questão </w:t>
      </w:r>
      <w:r w:rsidR="00C96F34">
        <w:rPr>
          <w:rFonts w:ascii="Arial" w:hAnsi="Arial" w:cs="Arial"/>
          <w:b/>
          <w:sz w:val="24"/>
          <w:szCs w:val="24"/>
        </w:rPr>
        <w:t>5</w:t>
      </w:r>
      <w:r w:rsidRPr="00EC142E">
        <w:rPr>
          <w:rFonts w:ascii="Arial" w:hAnsi="Arial" w:cs="Arial"/>
          <w:b/>
          <w:sz w:val="24"/>
          <w:szCs w:val="24"/>
        </w:rPr>
        <w:t xml:space="preserve"> –</w:t>
      </w:r>
      <w:r w:rsidR="00632EE2" w:rsidRPr="00632EE2">
        <w:rPr>
          <w:rFonts w:ascii="Arial" w:hAnsi="Arial" w:cs="Arial"/>
          <w:sz w:val="24"/>
          <w:szCs w:val="24"/>
        </w:rPr>
        <w:t xml:space="preserve"> </w:t>
      </w:r>
      <w:r w:rsidR="007D737D">
        <w:rPr>
          <w:rFonts w:ascii="Arial" w:hAnsi="Arial" w:cs="Arial"/>
          <w:sz w:val="24"/>
          <w:szCs w:val="24"/>
        </w:rPr>
        <w:t>Em “</w:t>
      </w:r>
      <w:r w:rsidR="00632EE2" w:rsidRPr="00A160D7">
        <w:rPr>
          <w:rFonts w:ascii="Arial" w:hAnsi="Arial" w:cs="Arial"/>
          <w:sz w:val="24"/>
          <w:szCs w:val="24"/>
        </w:rPr>
        <w:t xml:space="preserve">Nos arredores </w:t>
      </w:r>
      <w:r w:rsidR="00632EE2">
        <w:rPr>
          <w:rFonts w:ascii="Arial" w:hAnsi="Arial" w:cs="Arial"/>
          <w:sz w:val="24"/>
          <w:szCs w:val="24"/>
        </w:rPr>
        <w:t xml:space="preserve">das </w:t>
      </w:r>
      <w:r w:rsidR="00632EE2" w:rsidRPr="00A160D7">
        <w:rPr>
          <w:rFonts w:ascii="Arial" w:hAnsi="Arial" w:cs="Arial"/>
          <w:sz w:val="24"/>
          <w:szCs w:val="24"/>
        </w:rPr>
        <w:t>colinas próximas</w:t>
      </w:r>
      <w:r w:rsidR="00632EE2">
        <w:rPr>
          <w:rFonts w:ascii="Arial" w:hAnsi="Arial" w:cs="Arial"/>
          <w:sz w:val="24"/>
          <w:szCs w:val="24"/>
        </w:rPr>
        <w:t>,</w:t>
      </w:r>
      <w:r w:rsidR="00632EE2" w:rsidRPr="00A160D7">
        <w:rPr>
          <w:rFonts w:ascii="Arial" w:hAnsi="Arial" w:cs="Arial"/>
          <w:sz w:val="24"/>
          <w:szCs w:val="24"/>
        </w:rPr>
        <w:t xml:space="preserve"> escondem mais de 80 cachoeiras, como a da Meia Lua e as dos Dragões.</w:t>
      </w:r>
      <w:r w:rsidR="007D737D">
        <w:rPr>
          <w:rFonts w:ascii="Arial" w:hAnsi="Arial" w:cs="Arial"/>
          <w:sz w:val="24"/>
          <w:szCs w:val="24"/>
        </w:rPr>
        <w:t xml:space="preserve">”, o </w:t>
      </w:r>
      <w:r w:rsidR="00DA3CA3">
        <w:rPr>
          <w:rFonts w:ascii="Arial" w:hAnsi="Arial" w:cs="Arial"/>
          <w:sz w:val="24"/>
          <w:szCs w:val="24"/>
        </w:rPr>
        <w:t>termo</w:t>
      </w:r>
      <w:r w:rsidR="007D737D">
        <w:rPr>
          <w:rFonts w:ascii="Arial" w:hAnsi="Arial" w:cs="Arial"/>
          <w:sz w:val="24"/>
          <w:szCs w:val="24"/>
        </w:rPr>
        <w:t xml:space="preserve"> “como”:</w:t>
      </w:r>
    </w:p>
    <w:p w:rsidR="00D67EDC" w:rsidRPr="00EC142E" w:rsidRDefault="00D67EDC" w:rsidP="00D67ED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introduz exemplos. </w:t>
      </w:r>
    </w:p>
    <w:p w:rsidR="00EC142E" w:rsidRPr="00EC142E" w:rsidRDefault="00EC142E" w:rsidP="00D67ED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D67EDC">
        <w:rPr>
          <w:rFonts w:ascii="Arial" w:hAnsi="Arial" w:cs="Arial"/>
          <w:sz w:val="24"/>
          <w:szCs w:val="24"/>
        </w:rPr>
        <w:t>aponta uma causa.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D67EDC">
        <w:rPr>
          <w:rFonts w:ascii="Arial" w:hAnsi="Arial" w:cs="Arial"/>
          <w:sz w:val="24"/>
          <w:szCs w:val="24"/>
        </w:rPr>
        <w:t xml:space="preserve">inicia uma comparação.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A3CA3" w:rsidRPr="00EC142E" w:rsidRDefault="00DA3CA3" w:rsidP="00DA3CA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142E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6</w:t>
      </w:r>
      <w:r w:rsidRPr="00EC142E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6497C">
        <w:rPr>
          <w:rFonts w:ascii="Arial" w:hAnsi="Arial" w:cs="Arial"/>
          <w:sz w:val="24"/>
          <w:szCs w:val="24"/>
        </w:rPr>
        <w:t xml:space="preserve">De acordo com o texto, </w:t>
      </w:r>
      <w:r>
        <w:rPr>
          <w:rFonts w:ascii="Arial" w:hAnsi="Arial" w:cs="Arial"/>
          <w:sz w:val="24"/>
          <w:szCs w:val="24"/>
        </w:rPr>
        <w:t>o acesso às cachoeiras se dá por meio:</w:t>
      </w:r>
    </w:p>
    <w:p w:rsidR="00DA3CA3" w:rsidRPr="00EC142E" w:rsidRDefault="00DA3CA3" w:rsidP="00DA3C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de carro alugado. </w:t>
      </w:r>
    </w:p>
    <w:p w:rsidR="00DA3CA3" w:rsidRPr="00EC142E" w:rsidRDefault="00DA3CA3" w:rsidP="00DA3C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de</w:t>
      </w:r>
      <w:r w:rsidRPr="00A160D7">
        <w:rPr>
          <w:rFonts w:ascii="Arial" w:hAnsi="Arial" w:cs="Arial"/>
          <w:sz w:val="24"/>
          <w:szCs w:val="24"/>
        </w:rPr>
        <w:t xml:space="preserve"> passeios guiados</w:t>
      </w:r>
      <w:r>
        <w:rPr>
          <w:rFonts w:ascii="Arial" w:hAnsi="Arial" w:cs="Arial"/>
          <w:sz w:val="24"/>
          <w:szCs w:val="24"/>
        </w:rPr>
        <w:t xml:space="preserve">. </w:t>
      </w:r>
    </w:p>
    <w:p w:rsidR="00DA3CA3" w:rsidRPr="00EC142E" w:rsidRDefault="00DA3CA3" w:rsidP="00DA3C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</w:t>
      </w:r>
      <w:r>
        <w:rPr>
          <w:rFonts w:ascii="Arial" w:hAnsi="Arial" w:cs="Arial"/>
          <w:b/>
          <w:color w:val="5B9BD5" w:themeColor="accent5"/>
          <w:sz w:val="24"/>
          <w:szCs w:val="24"/>
        </w:rPr>
        <w:t xml:space="preserve">  </w:t>
      </w:r>
      <w:r w:rsidRPr="00CD058A">
        <w:rPr>
          <w:rFonts w:ascii="Arial" w:hAnsi="Arial" w:cs="Arial"/>
          <w:b/>
          <w:color w:val="5B9BD5" w:themeColor="accent5"/>
          <w:sz w:val="24"/>
          <w:szCs w:val="24"/>
        </w:rPr>
        <w:t xml:space="preserve"> </w:t>
      </w:r>
      <w:r w:rsidRPr="00EC142E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 xml:space="preserve">de carro alugado e de passeios guiados.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142E" w:rsidRPr="00DA7E10" w:rsidRDefault="00EC142E" w:rsidP="00DA7E1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b/>
          <w:sz w:val="24"/>
          <w:szCs w:val="24"/>
        </w:rPr>
        <w:t xml:space="preserve">Questão </w:t>
      </w:r>
      <w:r w:rsidR="00C96F34">
        <w:rPr>
          <w:rFonts w:ascii="Arial" w:hAnsi="Arial" w:cs="Arial"/>
          <w:b/>
          <w:sz w:val="24"/>
          <w:szCs w:val="24"/>
        </w:rPr>
        <w:t>7</w:t>
      </w:r>
      <w:r w:rsidRPr="00EC142E">
        <w:rPr>
          <w:rFonts w:ascii="Arial" w:hAnsi="Arial" w:cs="Arial"/>
          <w:b/>
          <w:sz w:val="24"/>
          <w:szCs w:val="24"/>
        </w:rPr>
        <w:t xml:space="preserve"> –</w:t>
      </w:r>
      <w:r w:rsidR="00DD422E">
        <w:rPr>
          <w:rFonts w:ascii="Arial" w:hAnsi="Arial" w:cs="Arial"/>
          <w:sz w:val="24"/>
          <w:szCs w:val="24"/>
        </w:rPr>
        <w:t xml:space="preserve"> No segmento “[...] </w:t>
      </w:r>
      <w:r w:rsidR="00DA7E10" w:rsidRPr="00A160D7">
        <w:rPr>
          <w:rFonts w:ascii="Arial" w:hAnsi="Arial" w:cs="Arial"/>
          <w:sz w:val="24"/>
          <w:szCs w:val="24"/>
        </w:rPr>
        <w:t>mantêm a produção local visível ao visitante.</w:t>
      </w:r>
      <w:r w:rsidR="00DD422E">
        <w:rPr>
          <w:rFonts w:ascii="Arial" w:hAnsi="Arial" w:cs="Arial"/>
          <w:sz w:val="24"/>
          <w:szCs w:val="24"/>
        </w:rPr>
        <w:t>”, o texto refere-se: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DD422E">
        <w:rPr>
          <w:rFonts w:ascii="Arial" w:hAnsi="Arial" w:cs="Arial"/>
          <w:sz w:val="24"/>
          <w:szCs w:val="24"/>
        </w:rPr>
        <w:t xml:space="preserve">aos restaurantes. </w:t>
      </w:r>
      <w:r w:rsidR="00DA7E10">
        <w:rPr>
          <w:rFonts w:ascii="Arial" w:hAnsi="Arial" w:cs="Arial"/>
          <w:sz w:val="24"/>
          <w:szCs w:val="24"/>
        </w:rPr>
        <w:t xml:space="preserve">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DD422E">
        <w:rPr>
          <w:rFonts w:ascii="Arial" w:hAnsi="Arial" w:cs="Arial"/>
          <w:sz w:val="24"/>
          <w:szCs w:val="24"/>
        </w:rPr>
        <w:t xml:space="preserve">às feiras de artesanato.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142E">
        <w:rPr>
          <w:rFonts w:ascii="Arial" w:hAnsi="Arial" w:cs="Arial"/>
          <w:sz w:val="24"/>
          <w:szCs w:val="24"/>
        </w:rPr>
        <w:t xml:space="preserve">(     ) </w:t>
      </w:r>
      <w:r w:rsidR="00DD422E">
        <w:rPr>
          <w:rFonts w:ascii="Arial" w:hAnsi="Arial" w:cs="Arial"/>
          <w:sz w:val="24"/>
          <w:szCs w:val="24"/>
        </w:rPr>
        <w:t xml:space="preserve">aos restaurantes e às feiras de artesanato. 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142E">
        <w:rPr>
          <w:rFonts w:ascii="Arial" w:hAnsi="Arial" w:cs="Arial"/>
          <w:b/>
          <w:sz w:val="24"/>
          <w:szCs w:val="24"/>
        </w:rPr>
        <w:t xml:space="preserve">Questão </w:t>
      </w:r>
      <w:r w:rsidR="00C96F34">
        <w:rPr>
          <w:rFonts w:ascii="Arial" w:hAnsi="Arial" w:cs="Arial"/>
          <w:b/>
          <w:sz w:val="24"/>
          <w:szCs w:val="24"/>
        </w:rPr>
        <w:t>8</w:t>
      </w:r>
      <w:r w:rsidRPr="00EC142E">
        <w:rPr>
          <w:rFonts w:ascii="Arial" w:hAnsi="Arial" w:cs="Arial"/>
          <w:b/>
          <w:sz w:val="24"/>
          <w:szCs w:val="24"/>
        </w:rPr>
        <w:t xml:space="preserve"> –</w:t>
      </w:r>
      <w:r w:rsidR="00644A17">
        <w:rPr>
          <w:rFonts w:ascii="Arial" w:hAnsi="Arial" w:cs="Arial"/>
          <w:b/>
          <w:sz w:val="24"/>
          <w:szCs w:val="24"/>
        </w:rPr>
        <w:t xml:space="preserve"> </w:t>
      </w:r>
      <w:r w:rsidR="00644A17" w:rsidRPr="00644A17">
        <w:rPr>
          <w:rFonts w:ascii="Arial" w:hAnsi="Arial" w:cs="Arial"/>
          <w:sz w:val="24"/>
          <w:szCs w:val="24"/>
        </w:rPr>
        <w:t>O que, segundo o texto, alter</w:t>
      </w:r>
      <w:r w:rsidR="00365687">
        <w:rPr>
          <w:rFonts w:ascii="Arial" w:hAnsi="Arial" w:cs="Arial"/>
          <w:sz w:val="24"/>
          <w:szCs w:val="24"/>
        </w:rPr>
        <w:t>a</w:t>
      </w:r>
      <w:r w:rsidR="00644A17" w:rsidRPr="00644A17">
        <w:rPr>
          <w:rFonts w:ascii="Arial" w:hAnsi="Arial" w:cs="Arial"/>
          <w:sz w:val="24"/>
          <w:szCs w:val="24"/>
        </w:rPr>
        <w:t xml:space="preserve"> “a rotina da cidade histórica”? </w:t>
      </w:r>
    </w:p>
    <w:p w:rsidR="00644A17" w:rsidRDefault="00644A17" w:rsidP="00644A1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DA3CA3" w:rsidRDefault="00DA3CA3" w:rsidP="00DA3CA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EC142E" w:rsidRPr="00EC142E" w:rsidRDefault="00EC142E" w:rsidP="00EC142E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EC142E" w:rsidRPr="00EC142E" w:rsidSect="00C948FB">
      <w:footerReference w:type="default" r:id="rId6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91645C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37782"/>
    <w:rsid w:val="000413E7"/>
    <w:rsid w:val="00065C7C"/>
    <w:rsid w:val="00092C8E"/>
    <w:rsid w:val="00096EB8"/>
    <w:rsid w:val="000C0F2E"/>
    <w:rsid w:val="000E2DD8"/>
    <w:rsid w:val="00106123"/>
    <w:rsid w:val="00123938"/>
    <w:rsid w:val="00123B6C"/>
    <w:rsid w:val="00182104"/>
    <w:rsid w:val="001A5FC2"/>
    <w:rsid w:val="001B6F2B"/>
    <w:rsid w:val="001D29B3"/>
    <w:rsid w:val="0022017B"/>
    <w:rsid w:val="00224539"/>
    <w:rsid w:val="00243B37"/>
    <w:rsid w:val="002608C4"/>
    <w:rsid w:val="0026497C"/>
    <w:rsid w:val="002C3C13"/>
    <w:rsid w:val="00300A9B"/>
    <w:rsid w:val="00337C4C"/>
    <w:rsid w:val="00365687"/>
    <w:rsid w:val="00372AE2"/>
    <w:rsid w:val="00397FE7"/>
    <w:rsid w:val="00440A98"/>
    <w:rsid w:val="00460745"/>
    <w:rsid w:val="0048687D"/>
    <w:rsid w:val="004A33FC"/>
    <w:rsid w:val="004E0DE3"/>
    <w:rsid w:val="004E7DC2"/>
    <w:rsid w:val="00594B1F"/>
    <w:rsid w:val="005A07A5"/>
    <w:rsid w:val="005F15ED"/>
    <w:rsid w:val="00632EE2"/>
    <w:rsid w:val="00644A17"/>
    <w:rsid w:val="00651E08"/>
    <w:rsid w:val="00652890"/>
    <w:rsid w:val="00654027"/>
    <w:rsid w:val="00662B9F"/>
    <w:rsid w:val="0067799F"/>
    <w:rsid w:val="006A24B8"/>
    <w:rsid w:val="006A3AC4"/>
    <w:rsid w:val="00712F1F"/>
    <w:rsid w:val="00726213"/>
    <w:rsid w:val="00741447"/>
    <w:rsid w:val="0075432D"/>
    <w:rsid w:val="00755AB9"/>
    <w:rsid w:val="007560E9"/>
    <w:rsid w:val="00781E88"/>
    <w:rsid w:val="007968F3"/>
    <w:rsid w:val="007B5F1E"/>
    <w:rsid w:val="007C1A7A"/>
    <w:rsid w:val="007D27C4"/>
    <w:rsid w:val="007D737D"/>
    <w:rsid w:val="008169A7"/>
    <w:rsid w:val="00823218"/>
    <w:rsid w:val="00827669"/>
    <w:rsid w:val="00842304"/>
    <w:rsid w:val="00851CC3"/>
    <w:rsid w:val="00854D0B"/>
    <w:rsid w:val="00865E4B"/>
    <w:rsid w:val="008779C7"/>
    <w:rsid w:val="00890DB0"/>
    <w:rsid w:val="008973C8"/>
    <w:rsid w:val="008B3BF5"/>
    <w:rsid w:val="008F39AB"/>
    <w:rsid w:val="0091645C"/>
    <w:rsid w:val="009357F3"/>
    <w:rsid w:val="00937502"/>
    <w:rsid w:val="00957B9E"/>
    <w:rsid w:val="00964050"/>
    <w:rsid w:val="00984A68"/>
    <w:rsid w:val="009E754F"/>
    <w:rsid w:val="00A02BD6"/>
    <w:rsid w:val="00A160D7"/>
    <w:rsid w:val="00A57C58"/>
    <w:rsid w:val="00A83C6C"/>
    <w:rsid w:val="00B13BCF"/>
    <w:rsid w:val="00B92376"/>
    <w:rsid w:val="00BD59DA"/>
    <w:rsid w:val="00C51E73"/>
    <w:rsid w:val="00C52A7E"/>
    <w:rsid w:val="00C65105"/>
    <w:rsid w:val="00C67D01"/>
    <w:rsid w:val="00C80DB1"/>
    <w:rsid w:val="00C92AF9"/>
    <w:rsid w:val="00C96F34"/>
    <w:rsid w:val="00CA6C44"/>
    <w:rsid w:val="00CA6C89"/>
    <w:rsid w:val="00CB52DC"/>
    <w:rsid w:val="00D67EDC"/>
    <w:rsid w:val="00D8106F"/>
    <w:rsid w:val="00DA3CA3"/>
    <w:rsid w:val="00DA5346"/>
    <w:rsid w:val="00DA7E10"/>
    <w:rsid w:val="00DB4FDA"/>
    <w:rsid w:val="00DB6C28"/>
    <w:rsid w:val="00DD422E"/>
    <w:rsid w:val="00DE7B51"/>
    <w:rsid w:val="00E010B1"/>
    <w:rsid w:val="00E83791"/>
    <w:rsid w:val="00EA0624"/>
    <w:rsid w:val="00EA4E47"/>
    <w:rsid w:val="00EC142E"/>
    <w:rsid w:val="00EE1D15"/>
    <w:rsid w:val="00EF7D92"/>
    <w:rsid w:val="00F22E17"/>
    <w:rsid w:val="00FA1507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38345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490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20</cp:revision>
  <dcterms:created xsi:type="dcterms:W3CDTF">2026-02-24T14:27:00Z</dcterms:created>
  <dcterms:modified xsi:type="dcterms:W3CDTF">2026-02-24T14:59:00Z</dcterms:modified>
</cp:coreProperties>
</file>