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B95A1D" w:rsidRDefault="007560E9" w:rsidP="00B95A1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217AF6" w:rsidRPr="00217AF6" w:rsidRDefault="001649DF" w:rsidP="00390BF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bookmarkStart w:id="0" w:name="_GoBack"/>
      <w:r w:rsidRPr="00EC6BD2">
        <w:rPr>
          <w:rFonts w:ascii="Arial" w:eastAsiaTheme="minorHAnsi" w:hAnsi="Arial" w:cs="Arial"/>
          <w:b/>
          <w:sz w:val="24"/>
          <w:szCs w:val="24"/>
        </w:rPr>
        <w:t>Leia</w:t>
      </w:r>
      <w:r w:rsidR="00075861" w:rsidRPr="00EC6BD2">
        <w:rPr>
          <w:rFonts w:ascii="Arial" w:eastAsiaTheme="minorHAnsi" w:hAnsi="Arial" w:cs="Arial"/>
          <w:b/>
          <w:sz w:val="24"/>
          <w:szCs w:val="24"/>
        </w:rPr>
        <w:t>:</w:t>
      </w:r>
    </w:p>
    <w:p w:rsidR="00217AF6" w:rsidRPr="00217AF6" w:rsidRDefault="00217AF6" w:rsidP="00390BF7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217AF6">
        <w:rPr>
          <w:rFonts w:ascii="Arial" w:eastAsiaTheme="minorHAnsi" w:hAnsi="Arial" w:cs="Arial"/>
          <w:b/>
          <w:sz w:val="24"/>
          <w:szCs w:val="24"/>
        </w:rPr>
        <w:t>Separando as cores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17AF6" w:rsidRDefault="00217AF6" w:rsidP="00390BF7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>Você vai perceber que diferentes pigmentos são utilizados para a formação de uma cor.</w:t>
      </w:r>
      <w:r w:rsidR="00390BF7">
        <w:rPr>
          <w:rFonts w:ascii="Arial" w:eastAsiaTheme="minorHAnsi" w:hAnsi="Arial" w:cs="Arial"/>
          <w:sz w:val="24"/>
          <w:szCs w:val="24"/>
        </w:rPr>
        <w:t xml:space="preserve"> </w:t>
      </w:r>
      <w:r w:rsidRPr="00217AF6">
        <w:rPr>
          <w:rFonts w:ascii="Arial" w:eastAsiaTheme="minorHAnsi" w:hAnsi="Arial" w:cs="Arial"/>
          <w:sz w:val="24"/>
          <w:szCs w:val="24"/>
        </w:rPr>
        <w:t>Em contato com o álcool, esses pigmentos vão se dissolvendo, revelando outras cores. Quanto</w:t>
      </w:r>
      <w:r w:rsidR="00390BF7">
        <w:rPr>
          <w:rFonts w:ascii="Arial" w:eastAsiaTheme="minorHAnsi" w:hAnsi="Arial" w:cs="Arial"/>
          <w:sz w:val="24"/>
          <w:szCs w:val="24"/>
        </w:rPr>
        <w:t xml:space="preserve"> </w:t>
      </w:r>
      <w:r w:rsidRPr="00217AF6">
        <w:rPr>
          <w:rFonts w:ascii="Arial" w:eastAsiaTheme="minorHAnsi" w:hAnsi="Arial" w:cs="Arial"/>
          <w:sz w:val="24"/>
          <w:szCs w:val="24"/>
        </w:rPr>
        <w:t>mais solúvel for o pigmento, mais rapidamente ele subirá pelo papel, deixando os mais difíceis de</w:t>
      </w:r>
      <w:r w:rsidR="00390BF7">
        <w:rPr>
          <w:rFonts w:ascii="Arial" w:eastAsiaTheme="minorHAnsi" w:hAnsi="Arial" w:cs="Arial"/>
          <w:sz w:val="24"/>
          <w:szCs w:val="24"/>
        </w:rPr>
        <w:t xml:space="preserve"> </w:t>
      </w:r>
      <w:r w:rsidRPr="00217AF6">
        <w:rPr>
          <w:rFonts w:ascii="Arial" w:eastAsiaTheme="minorHAnsi" w:hAnsi="Arial" w:cs="Arial"/>
          <w:sz w:val="24"/>
          <w:szCs w:val="24"/>
        </w:rPr>
        <w:t>serem dissolvidos para trás. Esse princípio, que usa a diferença de propriedades das substâncias,</w:t>
      </w:r>
      <w:r w:rsidR="00390BF7">
        <w:rPr>
          <w:rFonts w:ascii="Arial" w:eastAsiaTheme="minorHAnsi" w:hAnsi="Arial" w:cs="Arial"/>
          <w:sz w:val="24"/>
          <w:szCs w:val="24"/>
        </w:rPr>
        <w:t xml:space="preserve"> </w:t>
      </w:r>
      <w:r w:rsidRPr="00217AF6">
        <w:rPr>
          <w:rFonts w:ascii="Arial" w:eastAsiaTheme="minorHAnsi" w:hAnsi="Arial" w:cs="Arial"/>
          <w:sz w:val="24"/>
          <w:szCs w:val="24"/>
        </w:rPr>
        <w:t>é usado até hoje na moderna cromatografia.</w:t>
      </w:r>
    </w:p>
    <w:p w:rsidR="00390BF7" w:rsidRPr="00390BF7" w:rsidRDefault="00390BF7" w:rsidP="00390BF7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</w:p>
    <w:p w:rsidR="00390BF7" w:rsidRPr="00390BF7" w:rsidRDefault="00390BF7" w:rsidP="00390BF7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390BF7">
        <w:rPr>
          <w:rFonts w:ascii="Arial" w:eastAsiaTheme="minorHAnsi" w:hAnsi="Arial" w:cs="Arial"/>
          <w:sz w:val="20"/>
          <w:szCs w:val="20"/>
        </w:rPr>
        <w:t xml:space="preserve">Disponível em: </w:t>
      </w:r>
      <w:r>
        <w:rPr>
          <w:rFonts w:ascii="Arial" w:eastAsiaTheme="minorHAnsi" w:hAnsi="Arial" w:cs="Arial"/>
          <w:sz w:val="20"/>
          <w:szCs w:val="20"/>
        </w:rPr>
        <w:t>&lt;</w:t>
      </w:r>
      <w:r w:rsidRPr="00390BF7">
        <w:rPr>
          <w:rFonts w:ascii="Arial" w:eastAsiaTheme="minorHAnsi" w:hAnsi="Arial" w:cs="Arial"/>
          <w:sz w:val="20"/>
          <w:szCs w:val="20"/>
        </w:rPr>
        <w:t>https://cienciahoje.periodicos.capes.gov.br/storage/acervo/chc/chc_225.pd</w:t>
      </w:r>
      <w:r>
        <w:rPr>
          <w:rFonts w:ascii="Arial" w:eastAsiaTheme="minorHAnsi" w:hAnsi="Arial" w:cs="Arial"/>
          <w:sz w:val="20"/>
          <w:szCs w:val="20"/>
        </w:rPr>
        <w:t>f&gt;.</w:t>
      </w:r>
    </w:p>
    <w:p w:rsidR="00390BF7" w:rsidRPr="00390BF7" w:rsidRDefault="00390BF7" w:rsidP="00390BF7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390BF7">
        <w:rPr>
          <w:rFonts w:ascii="Arial" w:eastAsiaTheme="minorHAnsi" w:hAnsi="Arial" w:cs="Arial"/>
          <w:sz w:val="20"/>
          <w:szCs w:val="20"/>
        </w:rPr>
        <w:t>(Fragmento com adaptação).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90BF7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217AF6">
        <w:rPr>
          <w:rFonts w:ascii="Arial" w:eastAsiaTheme="minorHAnsi" w:hAnsi="Arial" w:cs="Arial"/>
          <w:sz w:val="24"/>
          <w:szCs w:val="24"/>
        </w:rPr>
        <w:t xml:space="preserve"> Aponte o trecho que contém uma locução verbal no tempo futuro: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 xml:space="preserve">( </w:t>
      </w:r>
      <w:r w:rsidR="00390BF7">
        <w:rPr>
          <w:rFonts w:ascii="Arial" w:eastAsiaTheme="minorHAnsi" w:hAnsi="Arial" w:cs="Arial"/>
          <w:sz w:val="24"/>
          <w:szCs w:val="24"/>
        </w:rPr>
        <w:t xml:space="preserve">    </w:t>
      </w:r>
      <w:r w:rsidRPr="00217AF6">
        <w:rPr>
          <w:rFonts w:ascii="Arial" w:eastAsiaTheme="minorHAnsi" w:hAnsi="Arial" w:cs="Arial"/>
          <w:sz w:val="24"/>
          <w:szCs w:val="24"/>
        </w:rPr>
        <w:t>) “Você vai perceber que diferentes pigmentos são utilizados para a formação de uma cor.”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 xml:space="preserve">( </w:t>
      </w:r>
      <w:r w:rsidR="00390BF7">
        <w:rPr>
          <w:rFonts w:ascii="Arial" w:eastAsiaTheme="minorHAnsi" w:hAnsi="Arial" w:cs="Arial"/>
          <w:sz w:val="24"/>
          <w:szCs w:val="24"/>
        </w:rPr>
        <w:t xml:space="preserve">    </w:t>
      </w:r>
      <w:r w:rsidRPr="00217AF6">
        <w:rPr>
          <w:rFonts w:ascii="Arial" w:eastAsiaTheme="minorHAnsi" w:hAnsi="Arial" w:cs="Arial"/>
          <w:sz w:val="24"/>
          <w:szCs w:val="24"/>
        </w:rPr>
        <w:t>) “Em contato com o álcool, esses pigmentos vão se dissolvendo, revelando outras cores.”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 xml:space="preserve">( </w:t>
      </w:r>
      <w:r w:rsidR="00390BF7">
        <w:rPr>
          <w:rFonts w:ascii="Arial" w:eastAsiaTheme="minorHAnsi" w:hAnsi="Arial" w:cs="Arial"/>
          <w:sz w:val="24"/>
          <w:szCs w:val="24"/>
        </w:rPr>
        <w:t xml:space="preserve">    </w:t>
      </w:r>
      <w:r w:rsidRPr="00217AF6">
        <w:rPr>
          <w:rFonts w:ascii="Arial" w:eastAsiaTheme="minorHAnsi" w:hAnsi="Arial" w:cs="Arial"/>
          <w:sz w:val="24"/>
          <w:szCs w:val="24"/>
        </w:rPr>
        <w:t>) “Esse princípio, que usa a diferença de propriedades das substâncias, é usado até hoje [...]”</w:t>
      </w:r>
    </w:p>
    <w:p w:rsid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17AF6" w:rsidRPr="00217AF6" w:rsidRDefault="00217AF6" w:rsidP="00390BF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390BF7">
        <w:rPr>
          <w:rFonts w:ascii="Arial" w:eastAsiaTheme="minorHAnsi" w:hAnsi="Arial" w:cs="Arial"/>
          <w:b/>
          <w:sz w:val="24"/>
          <w:szCs w:val="24"/>
        </w:rPr>
        <w:t>Questão 2 –</w:t>
      </w:r>
      <w:r w:rsidRPr="00217AF6">
        <w:rPr>
          <w:rFonts w:ascii="Arial" w:eastAsiaTheme="minorHAnsi" w:hAnsi="Arial" w:cs="Arial"/>
          <w:sz w:val="24"/>
          <w:szCs w:val="24"/>
        </w:rPr>
        <w:t xml:space="preserve"> A locução no tempo futuro, no trecho apontado acima, corresponde ao verbo:</w:t>
      </w:r>
    </w:p>
    <w:p w:rsidR="00217AF6" w:rsidRPr="00217AF6" w:rsidRDefault="00217AF6" w:rsidP="00390BF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390BF7" w:rsidRDefault="00390BF7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90BF7">
        <w:rPr>
          <w:rFonts w:ascii="Arial" w:eastAsiaTheme="minorHAnsi" w:hAnsi="Arial" w:cs="Arial"/>
          <w:b/>
          <w:sz w:val="24"/>
          <w:szCs w:val="24"/>
        </w:rPr>
        <w:t>Questão 3 –</w:t>
      </w:r>
      <w:r w:rsidRPr="00217AF6">
        <w:rPr>
          <w:rFonts w:ascii="Arial" w:eastAsiaTheme="minorHAnsi" w:hAnsi="Arial" w:cs="Arial"/>
          <w:sz w:val="24"/>
          <w:szCs w:val="24"/>
        </w:rPr>
        <w:t xml:space="preserve"> Releia: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17AF6" w:rsidRPr="00217AF6" w:rsidRDefault="00217AF6" w:rsidP="00390BF7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>“Quanto mais solúvel for o pigmento [...]”</w:t>
      </w:r>
    </w:p>
    <w:p w:rsidR="00390BF7" w:rsidRDefault="00390BF7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>Identifique o verbo no tempo futuro que foi empregado nessa passagem: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390BF7" w:rsidRDefault="00390BF7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90BF7">
        <w:rPr>
          <w:rFonts w:ascii="Arial" w:eastAsiaTheme="minorHAnsi" w:hAnsi="Arial" w:cs="Arial"/>
          <w:b/>
          <w:sz w:val="24"/>
          <w:szCs w:val="24"/>
        </w:rPr>
        <w:t>Questão 4 –</w:t>
      </w:r>
      <w:r w:rsidRPr="00217AF6">
        <w:rPr>
          <w:rFonts w:ascii="Arial" w:eastAsiaTheme="minorHAnsi" w:hAnsi="Arial" w:cs="Arial"/>
          <w:sz w:val="24"/>
          <w:szCs w:val="24"/>
        </w:rPr>
        <w:t xml:space="preserve"> O verbo no tempo futuro identificado anteriormente está no modo: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390BF7" w:rsidRDefault="00390BF7" w:rsidP="00390BF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90BF7">
        <w:rPr>
          <w:rFonts w:ascii="Arial" w:eastAsiaTheme="minorHAnsi" w:hAnsi="Arial" w:cs="Arial"/>
          <w:b/>
          <w:sz w:val="24"/>
          <w:szCs w:val="24"/>
        </w:rPr>
        <w:t>Questão 5 –</w:t>
      </w:r>
      <w:r w:rsidRPr="00217AF6">
        <w:rPr>
          <w:rFonts w:ascii="Arial" w:eastAsiaTheme="minorHAnsi" w:hAnsi="Arial" w:cs="Arial"/>
          <w:sz w:val="24"/>
          <w:szCs w:val="24"/>
        </w:rPr>
        <w:t xml:space="preserve"> Observe: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17AF6" w:rsidRPr="00217AF6" w:rsidRDefault="00217AF6" w:rsidP="00390BF7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>“[...] mais rapidamente ele subirá pelo papel [...]”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>O verbo no tempo futuro, usado nesse segmento, refere-se à: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 xml:space="preserve">( </w:t>
      </w:r>
      <w:r w:rsidR="00390BF7">
        <w:rPr>
          <w:rFonts w:ascii="Arial" w:eastAsiaTheme="minorHAnsi" w:hAnsi="Arial" w:cs="Arial"/>
          <w:sz w:val="24"/>
          <w:szCs w:val="24"/>
        </w:rPr>
        <w:t xml:space="preserve">    </w:t>
      </w:r>
      <w:r w:rsidRPr="00217AF6">
        <w:rPr>
          <w:rFonts w:ascii="Arial" w:eastAsiaTheme="minorHAnsi" w:hAnsi="Arial" w:cs="Arial"/>
          <w:sz w:val="24"/>
          <w:szCs w:val="24"/>
        </w:rPr>
        <w:t>) 1ª pessoa do singular.</w:t>
      </w:r>
    </w:p>
    <w:p w:rsidR="00217AF6" w:rsidRPr="00217AF6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 xml:space="preserve">( </w:t>
      </w:r>
      <w:r w:rsidR="00390BF7">
        <w:rPr>
          <w:rFonts w:ascii="Arial" w:eastAsiaTheme="minorHAnsi" w:hAnsi="Arial" w:cs="Arial"/>
          <w:sz w:val="24"/>
          <w:szCs w:val="24"/>
        </w:rPr>
        <w:t xml:space="preserve">    </w:t>
      </w:r>
      <w:r w:rsidRPr="00217AF6">
        <w:rPr>
          <w:rFonts w:ascii="Arial" w:eastAsiaTheme="minorHAnsi" w:hAnsi="Arial" w:cs="Arial"/>
          <w:sz w:val="24"/>
          <w:szCs w:val="24"/>
        </w:rPr>
        <w:t>) 2ª pessoa do singular.</w:t>
      </w:r>
    </w:p>
    <w:p w:rsidR="008B573F" w:rsidRDefault="00217AF6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17AF6">
        <w:rPr>
          <w:rFonts w:ascii="Arial" w:eastAsiaTheme="minorHAnsi" w:hAnsi="Arial" w:cs="Arial"/>
          <w:sz w:val="24"/>
          <w:szCs w:val="24"/>
        </w:rPr>
        <w:t xml:space="preserve">( </w:t>
      </w:r>
      <w:r w:rsidR="00390BF7">
        <w:rPr>
          <w:rFonts w:ascii="Arial" w:eastAsiaTheme="minorHAnsi" w:hAnsi="Arial" w:cs="Arial"/>
          <w:sz w:val="24"/>
          <w:szCs w:val="24"/>
        </w:rPr>
        <w:t xml:space="preserve">    </w:t>
      </w:r>
      <w:r w:rsidRPr="00217AF6">
        <w:rPr>
          <w:rFonts w:ascii="Arial" w:eastAsiaTheme="minorHAnsi" w:hAnsi="Arial" w:cs="Arial"/>
          <w:sz w:val="24"/>
          <w:szCs w:val="24"/>
        </w:rPr>
        <w:t>) 3ª pessoa do singular.</w:t>
      </w:r>
    </w:p>
    <w:p w:rsidR="00390BF7" w:rsidRDefault="00390BF7" w:rsidP="00390BF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90BF7" w:rsidRDefault="00390BF7" w:rsidP="00390BF7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bookmarkEnd w:id="0"/>
    <w:p w:rsidR="00043B51" w:rsidRPr="009D65B7" w:rsidRDefault="00043B51" w:rsidP="00390BF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043B51" w:rsidRPr="009D65B7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390BF7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E51"/>
    <w:rsid w:val="00034A0F"/>
    <w:rsid w:val="00035344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59A1"/>
    <w:rsid w:val="00105FE5"/>
    <w:rsid w:val="00106123"/>
    <w:rsid w:val="0010619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17AF6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4F31"/>
    <w:rsid w:val="002460E8"/>
    <w:rsid w:val="00247927"/>
    <w:rsid w:val="00256BD2"/>
    <w:rsid w:val="00257B48"/>
    <w:rsid w:val="0026044C"/>
    <w:rsid w:val="002608C4"/>
    <w:rsid w:val="00261596"/>
    <w:rsid w:val="002668AD"/>
    <w:rsid w:val="00271162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38B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0BF7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4B23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71A"/>
    <w:rsid w:val="0055734A"/>
    <w:rsid w:val="00561050"/>
    <w:rsid w:val="00564C61"/>
    <w:rsid w:val="0056543E"/>
    <w:rsid w:val="00567C58"/>
    <w:rsid w:val="005730EB"/>
    <w:rsid w:val="00575964"/>
    <w:rsid w:val="00580A6A"/>
    <w:rsid w:val="00582AA7"/>
    <w:rsid w:val="00582BBA"/>
    <w:rsid w:val="0058360A"/>
    <w:rsid w:val="00583B42"/>
    <w:rsid w:val="00584FAD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7D95"/>
    <w:rsid w:val="005D7F2F"/>
    <w:rsid w:val="005E1766"/>
    <w:rsid w:val="005E26E2"/>
    <w:rsid w:val="005E3E58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601B43"/>
    <w:rsid w:val="00602152"/>
    <w:rsid w:val="00602430"/>
    <w:rsid w:val="00604FD6"/>
    <w:rsid w:val="00605958"/>
    <w:rsid w:val="00605EE5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3755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D3C06"/>
    <w:rsid w:val="007D547A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3027"/>
    <w:rsid w:val="007F367B"/>
    <w:rsid w:val="007F5490"/>
    <w:rsid w:val="007F6072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1EED"/>
    <w:rsid w:val="009D2E00"/>
    <w:rsid w:val="009D5CC4"/>
    <w:rsid w:val="009D65B7"/>
    <w:rsid w:val="009E1372"/>
    <w:rsid w:val="009E395E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536A"/>
    <w:rsid w:val="00BC2181"/>
    <w:rsid w:val="00BC2F0B"/>
    <w:rsid w:val="00BC355E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2E28"/>
    <w:rsid w:val="00C059CA"/>
    <w:rsid w:val="00C1103B"/>
    <w:rsid w:val="00C1173F"/>
    <w:rsid w:val="00C12157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3622"/>
    <w:rsid w:val="00D73F1E"/>
    <w:rsid w:val="00D7416F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3819"/>
    <w:rsid w:val="00DF453F"/>
    <w:rsid w:val="00DF66E0"/>
    <w:rsid w:val="00DF6D17"/>
    <w:rsid w:val="00DF781B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EC9"/>
    <w:rsid w:val="00FE64FD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E3341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</cp:revision>
  <dcterms:created xsi:type="dcterms:W3CDTF">2026-04-25T21:16:00Z</dcterms:created>
  <dcterms:modified xsi:type="dcterms:W3CDTF">2026-04-25T21:16:00Z</dcterms:modified>
</cp:coreProperties>
</file>