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BE37E01" w14:textId="3170C0F4" w:rsidR="00991D67" w:rsidRDefault="00991D67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>O ESTATUTO DA CRIANÇA E DO ADOLESCENTE</w:t>
      </w:r>
    </w:p>
    <w:p w14:paraId="122C0155" w14:textId="3DCE58D6" w:rsidR="00991D67" w:rsidRPr="00991D67" w:rsidRDefault="00991D67" w:rsidP="00991D67">
      <w:pPr>
        <w:ind w:firstLine="708"/>
        <w:rPr>
          <w:rFonts w:ascii="Verdana" w:hAnsi="Verdana"/>
        </w:rPr>
      </w:pPr>
      <w:r w:rsidRPr="00991D67">
        <w:rPr>
          <w:rFonts w:ascii="Verdana" w:hAnsi="Verdana"/>
        </w:rPr>
        <w:t>O Estatuto da Criança e do Adolescente (ECA) é uma legislação</w:t>
      </w:r>
      <w:r w:rsidRPr="00991D67"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brasileira promulgada em 13 de julho de 1990, que tem como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objetivo garantir a proteção integral e os direitos fundamentais de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crianças e adolescentes. O ECA estabelece diretrizes para assegurar o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desenvolvimento saudável e a dignidade de jovens de até 18 anos,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promovendo o respeito aos seus direitos à educação, saúde,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convivência familiar e comunitária, além de proteger contra todas as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formas de negligência, discriminação, exploração e violência.</w:t>
      </w:r>
    </w:p>
    <w:p w14:paraId="338AF3F9" w14:textId="5F22E0DA" w:rsidR="00991D67" w:rsidRPr="00991D67" w:rsidRDefault="00991D67" w:rsidP="00991D67">
      <w:pPr>
        <w:ind w:firstLine="708"/>
        <w:rPr>
          <w:rFonts w:ascii="Verdana" w:hAnsi="Verdana"/>
        </w:rPr>
      </w:pPr>
      <w:r w:rsidRPr="00991D67">
        <w:rPr>
          <w:rFonts w:ascii="Verdana" w:hAnsi="Verdana"/>
        </w:rPr>
        <w:t>Um dos principais avanços trazidos pelo ECA foi o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reconhecimento das crianças e adolescentes como sujeitos de direitos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e cidadãos plenos. Antes do estatuto, a legislação brasileira era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bastante limitada em relação à proteção dos jovens, e muitas vezes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tratava-os como menores infratores, sem considerar suas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necessidades específicas. O ECA, portanto, representou uma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mudança de paradigma, estabelecendo que o bem-estar dos jovens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deve ser prioridade absoluta.</w:t>
      </w:r>
    </w:p>
    <w:p w14:paraId="6AA4E21B" w14:textId="201CF6B6" w:rsidR="00991D67" w:rsidRPr="00991D67" w:rsidRDefault="00991D67" w:rsidP="00991D67">
      <w:pPr>
        <w:ind w:firstLine="708"/>
        <w:rPr>
          <w:rFonts w:ascii="Verdana" w:hAnsi="Verdana"/>
        </w:rPr>
      </w:pPr>
      <w:r w:rsidRPr="00991D67">
        <w:rPr>
          <w:rFonts w:ascii="Verdana" w:hAnsi="Verdana"/>
        </w:rPr>
        <w:t>O ECA também estabeleceu uma série de responsabilidades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para o Estado, a família e a sociedade em geral. A lei determina que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todos são responsáveis por garantir os direitos das crianças e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adolescentes, incluindo a oferta de educação de qualidade, acesso à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saúde e proteção contra o trabalho infantil e outras formas de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exploração. Além disso, criou conselhos tutelares, órgãos municipais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responsáveis por zelar pelo cumprimento dos direitos e atender casos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de violação.</w:t>
      </w:r>
    </w:p>
    <w:p w14:paraId="09FEC1BD" w14:textId="7E8D6E4B" w:rsidR="00991D67" w:rsidRDefault="00991D67" w:rsidP="00991D67">
      <w:pPr>
        <w:ind w:firstLine="708"/>
        <w:rPr>
          <w:rFonts w:ascii="Verdana" w:hAnsi="Verdana"/>
        </w:rPr>
      </w:pPr>
      <w:r w:rsidRPr="00991D67">
        <w:rPr>
          <w:rFonts w:ascii="Verdana" w:hAnsi="Verdana"/>
        </w:rPr>
        <w:t>Apesar dos avanços legislativos, a implementação do ECA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enfrenta desafios significativos. Em muitas regiões do Brasil, a falta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de recursos e a desigualdade social dificultam a plena realização dos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direitos garantidos pelo estatuto. Problemas como a violência, o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trabalho infantil e a falta de acesso à educação e à saúde ainda são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realidades para muitas crianças e adolescentes. Organizações não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governamentais, junto com o poder público, continuam lutando para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que os princípios do ECA sejam efetivamente cumpridos.</w:t>
      </w:r>
      <w:r>
        <w:rPr>
          <w:rFonts w:ascii="Verdana" w:hAnsi="Verdana"/>
        </w:rPr>
        <w:t xml:space="preserve"> </w:t>
      </w:r>
    </w:p>
    <w:p w14:paraId="1F2CD858" w14:textId="5EF9B16C" w:rsidR="00991D67" w:rsidRDefault="00991D67" w:rsidP="00991D67">
      <w:pPr>
        <w:ind w:firstLine="708"/>
        <w:rPr>
          <w:rFonts w:ascii="Verdana" w:hAnsi="Verdana"/>
        </w:rPr>
      </w:pPr>
      <w:r w:rsidRPr="00991D67">
        <w:rPr>
          <w:rFonts w:ascii="Verdana" w:hAnsi="Verdana"/>
        </w:rPr>
        <w:t>O Estatuto da Criança e do Adolescente é uma ferramenta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fundamental para a promoção e proteção dos direitos dos jovens no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Brasil. Ele estabelece um marco legal importante, mas também exige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um compromisso contínuo de toda a sociedade para garantir que as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crianças e adolescentes tenham um futuro seguro e promissor. A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efetiva aplicação do ECA é essencial para construir uma sociedade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mais justa e igualitária.</w:t>
      </w:r>
      <w:r>
        <w:rPr>
          <w:rFonts w:ascii="Verdana" w:hAnsi="Verdana"/>
        </w:rPr>
        <w:t xml:space="preserve"> </w:t>
      </w:r>
    </w:p>
    <w:p w14:paraId="3D79DF43" w14:textId="77777777" w:rsidR="00991D67" w:rsidRDefault="00991D67" w:rsidP="00991D67">
      <w:pPr>
        <w:ind w:firstLine="708"/>
        <w:rPr>
          <w:rFonts w:ascii="Verdana" w:hAnsi="Verdana"/>
        </w:rPr>
      </w:pPr>
    </w:p>
    <w:p w14:paraId="0F11F950" w14:textId="77777777" w:rsidR="00366B17" w:rsidRDefault="00366B17" w:rsidP="00991D67">
      <w:pPr>
        <w:jc w:val="center"/>
        <w:rPr>
          <w:rFonts w:ascii="Verdana" w:hAnsi="Verdana"/>
          <w:b/>
          <w:bCs/>
        </w:rPr>
      </w:pPr>
    </w:p>
    <w:p w14:paraId="79055091" w14:textId="29C8953C" w:rsidR="00991D67" w:rsidRPr="00991D67" w:rsidRDefault="00991D67" w:rsidP="00991D67">
      <w:pPr>
        <w:jc w:val="center"/>
        <w:rPr>
          <w:rFonts w:ascii="Verdana" w:hAnsi="Verdana"/>
          <w:b/>
          <w:bCs/>
        </w:rPr>
      </w:pPr>
      <w:r w:rsidRPr="00991D67">
        <w:rPr>
          <w:rFonts w:ascii="Verdana" w:hAnsi="Verdana"/>
          <w:b/>
          <w:bCs/>
        </w:rPr>
        <w:t>Questões</w:t>
      </w:r>
    </w:p>
    <w:p w14:paraId="78003D35" w14:textId="77777777" w:rsidR="00991D67" w:rsidRDefault="00991D67" w:rsidP="00991D67">
      <w:pPr>
        <w:rPr>
          <w:rFonts w:ascii="Verdana" w:hAnsi="Verdana"/>
        </w:rPr>
      </w:pPr>
    </w:p>
    <w:p w14:paraId="77485A59" w14:textId="52ACC004" w:rsidR="00991D67" w:rsidRDefault="00991D67" w:rsidP="00991D67">
      <w:pPr>
        <w:pStyle w:val="PargrafodaLista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Quando foi promulgado o Estatuto da Criança e do Adolescente (ECA)?</w:t>
      </w:r>
    </w:p>
    <w:p w14:paraId="7BC99844" w14:textId="620BBE26" w:rsidR="00991D67" w:rsidRPr="00366B17" w:rsidRDefault="00366B17" w:rsidP="00366B17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ECFA58C" w14:textId="57C1CFFE" w:rsidR="00991D67" w:rsidRDefault="00991D67" w:rsidP="00991D67">
      <w:pPr>
        <w:pStyle w:val="PargrafodaLista"/>
        <w:numPr>
          <w:ilvl w:val="0"/>
          <w:numId w:val="22"/>
        </w:numPr>
        <w:rPr>
          <w:rFonts w:ascii="Verdana" w:hAnsi="Verdana"/>
        </w:rPr>
      </w:pPr>
      <w:r w:rsidRPr="00991D67">
        <w:rPr>
          <w:rFonts w:ascii="Verdana" w:hAnsi="Verdana"/>
        </w:rPr>
        <w:t>Qual é o principal objetivo do ECA?</w:t>
      </w:r>
    </w:p>
    <w:p w14:paraId="236A418A" w14:textId="77777777" w:rsidR="00366B17" w:rsidRPr="00366B17" w:rsidRDefault="00366B17" w:rsidP="00366B17">
      <w:pPr>
        <w:rPr>
          <w:rFonts w:ascii="Verdana" w:hAnsi="Verdana"/>
        </w:rPr>
      </w:pPr>
      <w:r w:rsidRPr="00366B17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30C07EE" w14:textId="77777777" w:rsidR="00991D67" w:rsidRPr="00366B17" w:rsidRDefault="00991D67" w:rsidP="00366B17">
      <w:pPr>
        <w:rPr>
          <w:rFonts w:ascii="Verdana" w:hAnsi="Verdana"/>
        </w:rPr>
      </w:pPr>
    </w:p>
    <w:p w14:paraId="2555D195" w14:textId="4345F7E0" w:rsidR="00991D67" w:rsidRDefault="00991D67" w:rsidP="00991D67">
      <w:pPr>
        <w:pStyle w:val="PargrafodaLista"/>
        <w:numPr>
          <w:ilvl w:val="0"/>
          <w:numId w:val="22"/>
        </w:numPr>
        <w:rPr>
          <w:rFonts w:ascii="Verdana" w:hAnsi="Verdana"/>
        </w:rPr>
      </w:pPr>
      <w:r w:rsidRPr="00991D67">
        <w:rPr>
          <w:rFonts w:ascii="Verdana" w:hAnsi="Verdana"/>
        </w:rPr>
        <w:t>Quais direitos são assegurados pelo ECA?</w:t>
      </w:r>
    </w:p>
    <w:p w14:paraId="22789CE6" w14:textId="77777777" w:rsidR="00366B17" w:rsidRPr="00366B17" w:rsidRDefault="00366B17" w:rsidP="00366B17">
      <w:pPr>
        <w:rPr>
          <w:rFonts w:ascii="Verdana" w:hAnsi="Verdana"/>
        </w:rPr>
      </w:pPr>
      <w:r w:rsidRPr="00366B17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0AFFBD4" w14:textId="77777777" w:rsidR="00991D67" w:rsidRPr="00366B17" w:rsidRDefault="00991D67" w:rsidP="00366B17">
      <w:pPr>
        <w:rPr>
          <w:rFonts w:ascii="Verdana" w:hAnsi="Verdana"/>
        </w:rPr>
      </w:pPr>
    </w:p>
    <w:p w14:paraId="23FEEB7E" w14:textId="7F64CCA9" w:rsidR="00991D67" w:rsidRDefault="00991D67" w:rsidP="004057B2">
      <w:pPr>
        <w:pStyle w:val="PargrafodaLista"/>
        <w:numPr>
          <w:ilvl w:val="0"/>
          <w:numId w:val="22"/>
        </w:numPr>
        <w:rPr>
          <w:rFonts w:ascii="Verdana" w:hAnsi="Verdana"/>
        </w:rPr>
      </w:pPr>
      <w:r w:rsidRPr="00991D67">
        <w:rPr>
          <w:rFonts w:ascii="Verdana" w:hAnsi="Verdana"/>
        </w:rPr>
        <w:t>Quem são responsáveis por garantir os direitos das crianças e</w:t>
      </w:r>
      <w:r w:rsidRPr="00991D67"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adolescentes</w:t>
      </w:r>
      <w:r>
        <w:rPr>
          <w:rFonts w:ascii="Verdana" w:hAnsi="Verdana"/>
        </w:rPr>
        <w:t xml:space="preserve"> </w:t>
      </w:r>
      <w:r w:rsidRPr="00991D67">
        <w:rPr>
          <w:rFonts w:ascii="Verdana" w:hAnsi="Verdana"/>
        </w:rPr>
        <w:t>segundo o ECA?</w:t>
      </w:r>
    </w:p>
    <w:p w14:paraId="05045068" w14:textId="77777777" w:rsidR="00366B17" w:rsidRPr="00366B17" w:rsidRDefault="00366B17" w:rsidP="00366B17">
      <w:pPr>
        <w:rPr>
          <w:rFonts w:ascii="Verdana" w:hAnsi="Verdana"/>
        </w:rPr>
      </w:pPr>
      <w:r w:rsidRPr="00366B17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486E918" w14:textId="77777777" w:rsidR="00366B17" w:rsidRPr="00366B17" w:rsidRDefault="00366B17" w:rsidP="00366B17">
      <w:pPr>
        <w:rPr>
          <w:rFonts w:ascii="Verdana" w:hAnsi="Verdana"/>
        </w:rPr>
      </w:pPr>
    </w:p>
    <w:p w14:paraId="5C164DB0" w14:textId="384D3BE1" w:rsidR="00366B17" w:rsidRDefault="00366B17" w:rsidP="002556F7">
      <w:pPr>
        <w:pStyle w:val="PargrafodaLista"/>
        <w:numPr>
          <w:ilvl w:val="0"/>
          <w:numId w:val="22"/>
        </w:numPr>
        <w:rPr>
          <w:rFonts w:ascii="Verdana" w:hAnsi="Verdana"/>
        </w:rPr>
      </w:pPr>
      <w:r w:rsidRPr="00366B17">
        <w:rPr>
          <w:rFonts w:ascii="Verdana" w:hAnsi="Verdana"/>
        </w:rPr>
        <w:t>Quais órgãos foram criados pelo ECA para zelar pelo</w:t>
      </w:r>
      <w:r w:rsidRPr="00366B17">
        <w:rPr>
          <w:rFonts w:ascii="Verdana" w:hAnsi="Verdana"/>
        </w:rPr>
        <w:t xml:space="preserve"> </w:t>
      </w:r>
      <w:r w:rsidRPr="00366B17">
        <w:rPr>
          <w:rFonts w:ascii="Verdana" w:hAnsi="Verdana"/>
        </w:rPr>
        <w:t>cumprimento dos direitos das crianças e adolescentes?</w:t>
      </w:r>
    </w:p>
    <w:p w14:paraId="490EE76D" w14:textId="77777777" w:rsidR="00366B17" w:rsidRPr="00366B17" w:rsidRDefault="00366B17" w:rsidP="00366B17">
      <w:pPr>
        <w:rPr>
          <w:rFonts w:ascii="Verdana" w:hAnsi="Verdana"/>
        </w:rPr>
      </w:pPr>
      <w:r w:rsidRPr="00366B17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5FB05AA" w14:textId="77777777" w:rsidR="00366B17" w:rsidRDefault="00366B17" w:rsidP="00366B17">
      <w:pPr>
        <w:pStyle w:val="PargrafodaLista"/>
        <w:rPr>
          <w:rFonts w:ascii="Verdana" w:hAnsi="Verdana"/>
        </w:rPr>
      </w:pPr>
    </w:p>
    <w:p w14:paraId="00B9BEBC" w14:textId="6968C0FD" w:rsidR="00991D67" w:rsidRDefault="00366B17" w:rsidP="00DC6741">
      <w:pPr>
        <w:pStyle w:val="PargrafodaLista"/>
        <w:numPr>
          <w:ilvl w:val="0"/>
          <w:numId w:val="22"/>
        </w:numPr>
        <w:rPr>
          <w:rFonts w:ascii="Verdana" w:hAnsi="Verdana"/>
        </w:rPr>
      </w:pPr>
      <w:r w:rsidRPr="00366B17">
        <w:rPr>
          <w:rFonts w:ascii="Verdana" w:hAnsi="Verdana"/>
        </w:rPr>
        <w:t>Quais são alguns dos desafios na implementação do ECA?</w:t>
      </w:r>
    </w:p>
    <w:p w14:paraId="6EE50F65" w14:textId="77777777" w:rsidR="00366B17" w:rsidRPr="00366B17" w:rsidRDefault="00366B17" w:rsidP="00366B17">
      <w:pPr>
        <w:rPr>
          <w:rFonts w:ascii="Verdana" w:hAnsi="Verdana"/>
        </w:rPr>
      </w:pPr>
      <w:r w:rsidRPr="00366B17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0C5C4B6" w14:textId="77777777" w:rsidR="00366B17" w:rsidRPr="00366B17" w:rsidRDefault="00366B17" w:rsidP="00366B17">
      <w:pPr>
        <w:rPr>
          <w:rFonts w:ascii="Verdana" w:hAnsi="Verdana"/>
        </w:rPr>
      </w:pPr>
    </w:p>
    <w:sectPr w:rsidR="00366B17" w:rsidRPr="00366B17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09A7" w14:textId="77777777" w:rsidR="005010A4" w:rsidRDefault="005010A4" w:rsidP="00FE55FB">
      <w:pPr>
        <w:spacing w:after="0" w:line="240" w:lineRule="auto"/>
      </w:pPr>
      <w:r>
        <w:separator/>
      </w:r>
    </w:p>
  </w:endnote>
  <w:endnote w:type="continuationSeparator" w:id="0">
    <w:p w14:paraId="7648FC16" w14:textId="77777777" w:rsidR="005010A4" w:rsidRDefault="005010A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0008" w14:textId="77777777" w:rsidR="005010A4" w:rsidRDefault="005010A4" w:rsidP="00FE55FB">
      <w:pPr>
        <w:spacing w:after="0" w:line="240" w:lineRule="auto"/>
      </w:pPr>
      <w:r>
        <w:separator/>
      </w:r>
    </w:p>
  </w:footnote>
  <w:footnote w:type="continuationSeparator" w:id="0">
    <w:p w14:paraId="4F35D11D" w14:textId="77777777" w:rsidR="005010A4" w:rsidRDefault="005010A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8"/>
  </w:num>
  <w:num w:numId="2" w16cid:durableId="1445465039">
    <w:abstractNumId w:val="15"/>
  </w:num>
  <w:num w:numId="3" w16cid:durableId="701517824">
    <w:abstractNumId w:val="12"/>
  </w:num>
  <w:num w:numId="4" w16cid:durableId="1858039108">
    <w:abstractNumId w:val="19"/>
  </w:num>
  <w:num w:numId="5" w16cid:durableId="342634766">
    <w:abstractNumId w:val="9"/>
  </w:num>
  <w:num w:numId="6" w16cid:durableId="1389762270">
    <w:abstractNumId w:val="10"/>
  </w:num>
  <w:num w:numId="7" w16cid:durableId="739328190">
    <w:abstractNumId w:val="1"/>
  </w:num>
  <w:num w:numId="8" w16cid:durableId="587035347">
    <w:abstractNumId w:val="21"/>
  </w:num>
  <w:num w:numId="9" w16cid:durableId="1963726873">
    <w:abstractNumId w:val="17"/>
  </w:num>
  <w:num w:numId="10" w16cid:durableId="589507870">
    <w:abstractNumId w:val="13"/>
  </w:num>
  <w:num w:numId="11" w16cid:durableId="530074543">
    <w:abstractNumId w:val="5"/>
  </w:num>
  <w:num w:numId="12" w16cid:durableId="511644631">
    <w:abstractNumId w:val="11"/>
  </w:num>
  <w:num w:numId="13" w16cid:durableId="1519780583">
    <w:abstractNumId w:val="14"/>
  </w:num>
  <w:num w:numId="14" w16cid:durableId="1378359510">
    <w:abstractNumId w:val="7"/>
  </w:num>
  <w:num w:numId="15" w16cid:durableId="1307006836">
    <w:abstractNumId w:val="0"/>
  </w:num>
  <w:num w:numId="16" w16cid:durableId="205992240">
    <w:abstractNumId w:val="18"/>
  </w:num>
  <w:num w:numId="17" w16cid:durableId="1031495197">
    <w:abstractNumId w:val="20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6"/>
  </w:num>
  <w:num w:numId="21" w16cid:durableId="1989430352">
    <w:abstractNumId w:val="16"/>
  </w:num>
  <w:num w:numId="22" w16cid:durableId="1653633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10A4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2024-07-23T03:49:00Z</cp:lastPrinted>
  <dcterms:created xsi:type="dcterms:W3CDTF">2024-07-23T03:50:00Z</dcterms:created>
  <dcterms:modified xsi:type="dcterms:W3CDTF">2024-07-23T03:50:00Z</dcterms:modified>
</cp:coreProperties>
</file>