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0937B" w14:textId="77777777" w:rsidR="008E5FB8" w:rsidRPr="00AC0132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r w:rsidRPr="00AC0132">
        <w:rPr>
          <w:rFonts w:ascii="Verdana" w:hAnsi="Verdana" w:cs="Arial"/>
          <w:szCs w:val="24"/>
        </w:rPr>
        <w:t>ESCOLA ____________</w:t>
      </w:r>
      <w:r w:rsidR="00E86F37" w:rsidRPr="00AC0132">
        <w:rPr>
          <w:rFonts w:ascii="Verdana" w:hAnsi="Verdana" w:cs="Arial"/>
          <w:szCs w:val="24"/>
        </w:rPr>
        <w:t>____________________________DATA:_____/_____/_____</w:t>
      </w:r>
    </w:p>
    <w:p w14:paraId="44669FF0" w14:textId="77777777" w:rsidR="00A27109" w:rsidRPr="00AC0132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C0132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C0132">
        <w:rPr>
          <w:rFonts w:ascii="Verdana" w:hAnsi="Verdana" w:cs="Arial"/>
          <w:szCs w:val="24"/>
        </w:rPr>
        <w:t>_______________________</w:t>
      </w:r>
    </w:p>
    <w:p w14:paraId="30129441" w14:textId="77777777" w:rsidR="0097300E" w:rsidRPr="00AC0132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3CE41D3" w14:textId="77777777" w:rsidR="003F232F" w:rsidRPr="00AC0132" w:rsidRDefault="003F232F" w:rsidP="00AC013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AC0132">
        <w:rPr>
          <w:rFonts w:ascii="Verdana" w:hAnsi="Verdana" w:cs="Arial"/>
          <w:b/>
          <w:bCs/>
          <w:szCs w:val="24"/>
        </w:rPr>
        <w:t>Império Bizantino</w:t>
      </w:r>
    </w:p>
    <w:p w14:paraId="2AC02F0B" w14:textId="77777777" w:rsidR="003F232F" w:rsidRPr="00AC0132" w:rsidRDefault="003F232F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9D98859" w14:textId="77777777" w:rsidR="003F232F" w:rsidRPr="00AC0132" w:rsidRDefault="003F232F" w:rsidP="003F23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C0132">
        <w:rPr>
          <w:rFonts w:ascii="Verdana" w:hAnsi="Verdana" w:cs="Arial"/>
          <w:szCs w:val="24"/>
        </w:rPr>
        <w:t xml:space="preserve">1) </w:t>
      </w:r>
      <w:r w:rsidRPr="00AC0132">
        <w:rPr>
          <w:rFonts w:ascii="Verdana" w:hAnsi="Verdana" w:cs="Arial"/>
          <w:szCs w:val="24"/>
        </w:rPr>
        <w:t xml:space="preserve">O soberano bizantino tinha </w:t>
      </w:r>
      <w:r w:rsidR="00AC0132" w:rsidRPr="00AC0132">
        <w:rPr>
          <w:rFonts w:ascii="Verdana" w:hAnsi="Verdana" w:cs="Arial"/>
          <w:szCs w:val="24"/>
        </w:rPr>
        <w:t>envolvimento</w:t>
      </w:r>
      <w:r w:rsidRPr="00AC0132">
        <w:rPr>
          <w:rFonts w:ascii="Verdana" w:hAnsi="Verdana" w:cs="Arial"/>
          <w:szCs w:val="24"/>
        </w:rPr>
        <w:t xml:space="preserve"> com a religião e boa</w:t>
      </w:r>
      <w:r w:rsidRPr="00AC0132">
        <w:rPr>
          <w:rFonts w:ascii="Verdana" w:hAnsi="Verdana" w:cs="Arial"/>
          <w:szCs w:val="24"/>
        </w:rPr>
        <w:t xml:space="preserve"> </w:t>
      </w:r>
      <w:r w:rsidRPr="00AC0132">
        <w:rPr>
          <w:rFonts w:ascii="Verdana" w:hAnsi="Verdana" w:cs="Arial"/>
          <w:szCs w:val="24"/>
        </w:rPr>
        <w:t xml:space="preserve">relação com os </w:t>
      </w:r>
      <w:r w:rsidRPr="00AC0132">
        <w:rPr>
          <w:rFonts w:ascii="Verdana" w:hAnsi="Verdana" w:cs="Arial"/>
          <w:szCs w:val="24"/>
        </w:rPr>
        <w:t>s</w:t>
      </w:r>
      <w:r w:rsidRPr="00AC0132">
        <w:rPr>
          <w:rFonts w:ascii="Verdana" w:hAnsi="Verdana" w:cs="Arial"/>
          <w:szCs w:val="24"/>
        </w:rPr>
        <w:t xml:space="preserve">acerdotes. </w:t>
      </w:r>
      <w:r w:rsidR="00AC0132" w:rsidRPr="00AC0132">
        <w:rPr>
          <w:rFonts w:ascii="Verdana" w:hAnsi="Verdana" w:cs="Arial"/>
          <w:szCs w:val="24"/>
        </w:rPr>
        <w:t xml:space="preserve">Analisando </w:t>
      </w:r>
      <w:r w:rsidRPr="00AC0132">
        <w:rPr>
          <w:rFonts w:ascii="Verdana" w:hAnsi="Verdana" w:cs="Arial"/>
          <w:szCs w:val="24"/>
        </w:rPr>
        <w:t>os governos</w:t>
      </w:r>
      <w:r w:rsidRPr="00AC0132">
        <w:rPr>
          <w:rFonts w:ascii="Verdana" w:hAnsi="Verdana" w:cs="Arial"/>
          <w:szCs w:val="24"/>
        </w:rPr>
        <w:t xml:space="preserve"> </w:t>
      </w:r>
      <w:r w:rsidRPr="00AC0132">
        <w:rPr>
          <w:rFonts w:ascii="Verdana" w:hAnsi="Verdana" w:cs="Arial"/>
          <w:szCs w:val="24"/>
        </w:rPr>
        <w:t xml:space="preserve">bizantinos da época medieval, fica </w:t>
      </w:r>
      <w:r w:rsidR="00AC0132" w:rsidRPr="00AC0132">
        <w:rPr>
          <w:rFonts w:ascii="Verdana" w:hAnsi="Verdana" w:cs="Arial"/>
          <w:szCs w:val="24"/>
        </w:rPr>
        <w:t>claro</w:t>
      </w:r>
      <w:r w:rsidRPr="00AC0132">
        <w:rPr>
          <w:rFonts w:ascii="Verdana" w:hAnsi="Verdana" w:cs="Arial"/>
          <w:szCs w:val="24"/>
        </w:rPr>
        <w:t>:</w:t>
      </w:r>
    </w:p>
    <w:p w14:paraId="19507F86" w14:textId="77777777" w:rsidR="003F232F" w:rsidRPr="00AC0132" w:rsidRDefault="003F232F" w:rsidP="003F23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C0132">
        <w:rPr>
          <w:rFonts w:ascii="Verdana" w:hAnsi="Verdana" w:cs="Arial"/>
          <w:szCs w:val="24"/>
        </w:rPr>
        <w:t xml:space="preserve">a) o poder </w:t>
      </w:r>
      <w:r w:rsidR="00AC0132" w:rsidRPr="00AC0132">
        <w:rPr>
          <w:rFonts w:ascii="Verdana" w:hAnsi="Verdana" w:cs="Arial"/>
          <w:szCs w:val="24"/>
        </w:rPr>
        <w:t>ultrapassado</w:t>
      </w:r>
      <w:r w:rsidRPr="00AC0132">
        <w:rPr>
          <w:rFonts w:ascii="Verdana" w:hAnsi="Verdana" w:cs="Arial"/>
          <w:szCs w:val="24"/>
        </w:rPr>
        <w:t xml:space="preserve"> da aristocracia, inibindo o</w:t>
      </w:r>
      <w:r w:rsidR="00AC0132" w:rsidRPr="00AC0132">
        <w:rPr>
          <w:rFonts w:ascii="Verdana" w:hAnsi="Verdana" w:cs="Arial"/>
          <w:szCs w:val="24"/>
        </w:rPr>
        <w:t xml:space="preserve"> </w:t>
      </w:r>
      <w:r w:rsidRPr="00AC0132">
        <w:rPr>
          <w:rFonts w:ascii="Verdana" w:hAnsi="Verdana" w:cs="Arial"/>
          <w:szCs w:val="24"/>
        </w:rPr>
        <w:t>soberano.</w:t>
      </w:r>
    </w:p>
    <w:p w14:paraId="4038EC34" w14:textId="77777777" w:rsidR="003F232F" w:rsidRPr="00AC0132" w:rsidRDefault="003F232F" w:rsidP="003F23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C0132">
        <w:rPr>
          <w:rFonts w:ascii="Verdana" w:hAnsi="Verdana" w:cs="Arial"/>
          <w:szCs w:val="24"/>
        </w:rPr>
        <w:t xml:space="preserve">b) </w:t>
      </w:r>
      <w:r w:rsidR="00AC0132" w:rsidRPr="00AC0132">
        <w:rPr>
          <w:rFonts w:ascii="Verdana" w:hAnsi="Verdana" w:cs="Arial"/>
          <w:szCs w:val="24"/>
        </w:rPr>
        <w:t xml:space="preserve">forte </w:t>
      </w:r>
      <w:r w:rsidRPr="00AC0132">
        <w:rPr>
          <w:rFonts w:ascii="Verdana" w:hAnsi="Verdana" w:cs="Arial"/>
          <w:szCs w:val="24"/>
        </w:rPr>
        <w:t>atuação burocr</w:t>
      </w:r>
      <w:r w:rsidR="00AC0132" w:rsidRPr="00AC0132">
        <w:rPr>
          <w:rFonts w:ascii="Verdana" w:hAnsi="Verdana" w:cs="Arial"/>
          <w:szCs w:val="24"/>
        </w:rPr>
        <w:t>áti</w:t>
      </w:r>
      <w:r w:rsidRPr="00AC0132">
        <w:rPr>
          <w:rFonts w:ascii="Verdana" w:hAnsi="Verdana" w:cs="Arial"/>
          <w:szCs w:val="24"/>
        </w:rPr>
        <w:t>ca fiscalizadora.</w:t>
      </w:r>
    </w:p>
    <w:p w14:paraId="62CA6D64" w14:textId="77777777" w:rsidR="003F232F" w:rsidRPr="00AC0132" w:rsidRDefault="003F232F" w:rsidP="003F23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C0132">
        <w:rPr>
          <w:rFonts w:ascii="Verdana" w:hAnsi="Verdana" w:cs="Arial"/>
          <w:szCs w:val="24"/>
        </w:rPr>
        <w:t>c) o caráter divino do soberano, onipotente para</w:t>
      </w:r>
      <w:r w:rsidR="00AC0132" w:rsidRPr="00AC0132">
        <w:rPr>
          <w:rFonts w:ascii="Verdana" w:hAnsi="Verdana" w:cs="Arial"/>
          <w:szCs w:val="24"/>
        </w:rPr>
        <w:t xml:space="preserve"> </w:t>
      </w:r>
      <w:r w:rsidRPr="00AC0132">
        <w:rPr>
          <w:rFonts w:ascii="Verdana" w:hAnsi="Verdana" w:cs="Arial"/>
          <w:szCs w:val="24"/>
        </w:rPr>
        <w:t>todos.</w:t>
      </w:r>
    </w:p>
    <w:p w14:paraId="0AD381C1" w14:textId="77777777" w:rsidR="003F232F" w:rsidRPr="00AC0132" w:rsidRDefault="003F232F" w:rsidP="003F23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C0132">
        <w:rPr>
          <w:rFonts w:ascii="Verdana" w:hAnsi="Verdana" w:cs="Arial"/>
          <w:szCs w:val="24"/>
        </w:rPr>
        <w:t xml:space="preserve">d) a descentralização </w:t>
      </w:r>
      <w:r w:rsidR="00AC0132" w:rsidRPr="00AC0132">
        <w:rPr>
          <w:rFonts w:ascii="Verdana" w:hAnsi="Verdana" w:cs="Arial"/>
          <w:szCs w:val="24"/>
        </w:rPr>
        <w:t>política</w:t>
      </w:r>
      <w:r w:rsidRPr="00AC0132">
        <w:rPr>
          <w:rFonts w:ascii="Verdana" w:hAnsi="Verdana" w:cs="Arial"/>
          <w:szCs w:val="24"/>
        </w:rPr>
        <w:t xml:space="preserve"> nos negócios.</w:t>
      </w:r>
    </w:p>
    <w:p w14:paraId="6F257638" w14:textId="77777777" w:rsidR="003F232F" w:rsidRPr="00AC0132" w:rsidRDefault="003F232F" w:rsidP="003F23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C0132">
        <w:rPr>
          <w:rFonts w:ascii="Verdana" w:hAnsi="Verdana" w:cs="Arial"/>
          <w:szCs w:val="24"/>
        </w:rPr>
        <w:t xml:space="preserve">e) a participação exclusiva dos sacerdotes na </w:t>
      </w:r>
      <w:r w:rsidR="00AC0132" w:rsidRPr="00AC0132">
        <w:rPr>
          <w:rFonts w:ascii="Verdana" w:hAnsi="Verdana" w:cs="Arial"/>
          <w:szCs w:val="24"/>
        </w:rPr>
        <w:t>economia.</w:t>
      </w:r>
    </w:p>
    <w:p w14:paraId="0B352986" w14:textId="77777777" w:rsidR="003F232F" w:rsidRPr="00AC0132" w:rsidRDefault="003F232F" w:rsidP="003F232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186B1CE" w14:textId="77777777" w:rsidR="003F232F" w:rsidRPr="00AC0132" w:rsidRDefault="003F232F" w:rsidP="003F23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C0132">
        <w:rPr>
          <w:rFonts w:ascii="Verdana" w:hAnsi="Verdana" w:cs="Arial"/>
          <w:szCs w:val="24"/>
        </w:rPr>
        <w:t xml:space="preserve">2) </w:t>
      </w:r>
      <w:r w:rsidRPr="00AC0132">
        <w:rPr>
          <w:rFonts w:ascii="Verdana" w:hAnsi="Verdana" w:cs="Arial"/>
          <w:szCs w:val="24"/>
        </w:rPr>
        <w:t xml:space="preserve">O </w:t>
      </w:r>
      <w:r w:rsidRPr="00AC0132">
        <w:rPr>
          <w:rFonts w:ascii="Verdana" w:hAnsi="Verdana" w:cs="Arial"/>
          <w:szCs w:val="24"/>
        </w:rPr>
        <w:t>conhecido como</w:t>
      </w:r>
      <w:r w:rsidRPr="00AC0132">
        <w:rPr>
          <w:rFonts w:ascii="Verdana" w:hAnsi="Verdana" w:cs="Arial"/>
          <w:szCs w:val="24"/>
        </w:rPr>
        <w:t xml:space="preserve"> Cisma do Oriente, ocorrido em 1054,</w:t>
      </w:r>
      <w:r w:rsidRPr="00AC0132">
        <w:rPr>
          <w:rFonts w:ascii="Verdana" w:hAnsi="Verdana" w:cs="Arial"/>
          <w:szCs w:val="24"/>
        </w:rPr>
        <w:t xml:space="preserve"> </w:t>
      </w:r>
      <w:r w:rsidRPr="00AC0132">
        <w:rPr>
          <w:rFonts w:ascii="Verdana" w:hAnsi="Verdana" w:cs="Arial"/>
          <w:szCs w:val="24"/>
        </w:rPr>
        <w:t>implicou:</w:t>
      </w:r>
    </w:p>
    <w:p w14:paraId="775FE12F" w14:textId="77777777" w:rsidR="003F232F" w:rsidRPr="00AC0132" w:rsidRDefault="003F232F" w:rsidP="003F23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C0132">
        <w:rPr>
          <w:rFonts w:ascii="Verdana" w:hAnsi="Verdana" w:cs="Arial"/>
          <w:szCs w:val="24"/>
        </w:rPr>
        <w:t xml:space="preserve">a) na </w:t>
      </w:r>
      <w:r w:rsidRPr="00AC0132">
        <w:rPr>
          <w:rFonts w:ascii="Verdana" w:hAnsi="Verdana" w:cs="Arial"/>
          <w:szCs w:val="24"/>
        </w:rPr>
        <w:t>separação</w:t>
      </w:r>
      <w:r w:rsidRPr="00AC0132">
        <w:rPr>
          <w:rFonts w:ascii="Verdana" w:hAnsi="Verdana" w:cs="Arial"/>
          <w:szCs w:val="24"/>
        </w:rPr>
        <w:t xml:space="preserve"> do Império Romano em duas partes.</w:t>
      </w:r>
    </w:p>
    <w:p w14:paraId="344EAE81" w14:textId="77777777" w:rsidR="003F232F" w:rsidRPr="00AC0132" w:rsidRDefault="003F232F" w:rsidP="003F23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C0132">
        <w:rPr>
          <w:rFonts w:ascii="Verdana" w:hAnsi="Verdana" w:cs="Arial"/>
          <w:szCs w:val="24"/>
        </w:rPr>
        <w:t>b) no avanço dos árabes sobre as terras da Europa</w:t>
      </w:r>
      <w:r w:rsidRPr="00AC0132">
        <w:rPr>
          <w:rFonts w:ascii="Verdana" w:hAnsi="Verdana" w:cs="Arial"/>
          <w:szCs w:val="24"/>
        </w:rPr>
        <w:t xml:space="preserve"> desfazendo</w:t>
      </w:r>
      <w:r w:rsidRPr="00AC0132">
        <w:rPr>
          <w:rFonts w:ascii="Verdana" w:hAnsi="Verdana" w:cs="Arial"/>
          <w:szCs w:val="24"/>
        </w:rPr>
        <w:t xml:space="preserve"> o acordo que demarcava as fronteiras</w:t>
      </w:r>
      <w:r w:rsidRPr="00AC0132">
        <w:rPr>
          <w:rFonts w:ascii="Verdana" w:hAnsi="Verdana" w:cs="Arial"/>
          <w:szCs w:val="24"/>
        </w:rPr>
        <w:t xml:space="preserve"> </w:t>
      </w:r>
      <w:r w:rsidRPr="00AC0132">
        <w:rPr>
          <w:rFonts w:ascii="Verdana" w:hAnsi="Verdana" w:cs="Arial"/>
          <w:szCs w:val="24"/>
        </w:rPr>
        <w:t>que dividiam cristãos e muçulmanos.</w:t>
      </w:r>
    </w:p>
    <w:p w14:paraId="49894A07" w14:textId="77777777" w:rsidR="003F232F" w:rsidRPr="00AC0132" w:rsidRDefault="003F232F" w:rsidP="003F23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C0132">
        <w:rPr>
          <w:rFonts w:ascii="Verdana" w:hAnsi="Verdana" w:cs="Arial"/>
          <w:szCs w:val="24"/>
        </w:rPr>
        <w:t>c) a divisão do Império de Carlos Magno fazendo</w:t>
      </w:r>
      <w:r w:rsidRPr="00AC0132">
        <w:rPr>
          <w:rFonts w:ascii="Verdana" w:hAnsi="Verdana" w:cs="Arial"/>
          <w:szCs w:val="24"/>
        </w:rPr>
        <w:t xml:space="preserve"> </w:t>
      </w:r>
      <w:r w:rsidRPr="00AC0132">
        <w:rPr>
          <w:rFonts w:ascii="Verdana" w:hAnsi="Verdana" w:cs="Arial"/>
          <w:szCs w:val="24"/>
        </w:rPr>
        <w:t>surgir a França e a Alemanha.</w:t>
      </w:r>
    </w:p>
    <w:p w14:paraId="32E9CD1B" w14:textId="77777777" w:rsidR="003F232F" w:rsidRPr="00AC0132" w:rsidRDefault="003F232F" w:rsidP="003F23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C0132">
        <w:rPr>
          <w:rFonts w:ascii="Verdana" w:hAnsi="Verdana" w:cs="Arial"/>
          <w:szCs w:val="24"/>
        </w:rPr>
        <w:t>d) a divisão da Igreja Católica com o surgimento da</w:t>
      </w:r>
      <w:r w:rsidRPr="00AC0132">
        <w:rPr>
          <w:rFonts w:ascii="Verdana" w:hAnsi="Verdana" w:cs="Arial"/>
          <w:szCs w:val="24"/>
        </w:rPr>
        <w:t xml:space="preserve"> </w:t>
      </w:r>
      <w:r w:rsidRPr="00AC0132">
        <w:rPr>
          <w:rFonts w:ascii="Verdana" w:hAnsi="Verdana" w:cs="Arial"/>
          <w:szCs w:val="24"/>
        </w:rPr>
        <w:t>Igreja Ortodoxa em Constantinopla.</w:t>
      </w:r>
    </w:p>
    <w:p w14:paraId="4E6E4120" w14:textId="77777777" w:rsidR="003F232F" w:rsidRPr="00AC0132" w:rsidRDefault="003F232F" w:rsidP="003F23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C0132">
        <w:rPr>
          <w:rFonts w:ascii="Verdana" w:hAnsi="Verdana" w:cs="Arial"/>
          <w:szCs w:val="24"/>
        </w:rPr>
        <w:t>e) a formação dos reinos cristãos na Palestina</w:t>
      </w:r>
      <w:r w:rsidRPr="00AC0132">
        <w:rPr>
          <w:rFonts w:ascii="Verdana" w:hAnsi="Verdana" w:cs="Arial"/>
          <w:szCs w:val="24"/>
        </w:rPr>
        <w:t xml:space="preserve"> </w:t>
      </w:r>
      <w:r w:rsidRPr="00AC0132">
        <w:rPr>
          <w:rFonts w:ascii="Verdana" w:hAnsi="Verdana" w:cs="Arial"/>
          <w:szCs w:val="24"/>
        </w:rPr>
        <w:t>desvinculados da Igreja de Roma.</w:t>
      </w:r>
      <w:r w:rsidRPr="00AC0132">
        <w:rPr>
          <w:rFonts w:ascii="Verdana" w:hAnsi="Verdana" w:cs="Arial"/>
          <w:szCs w:val="24"/>
        </w:rPr>
        <w:cr/>
      </w:r>
    </w:p>
    <w:p w14:paraId="76C54AEE" w14:textId="77777777" w:rsidR="003F232F" w:rsidRPr="00AC0132" w:rsidRDefault="003F232F" w:rsidP="003F23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C0132">
        <w:rPr>
          <w:rFonts w:ascii="Verdana" w:hAnsi="Verdana" w:cs="Arial"/>
          <w:szCs w:val="24"/>
        </w:rPr>
        <w:t xml:space="preserve">3) </w:t>
      </w:r>
      <w:r w:rsidR="00AC0132" w:rsidRPr="00AC0132">
        <w:rPr>
          <w:rFonts w:ascii="Verdana" w:hAnsi="Verdana" w:cs="Arial"/>
          <w:szCs w:val="24"/>
        </w:rPr>
        <w:t xml:space="preserve">Diversas </w:t>
      </w:r>
      <w:r w:rsidRPr="00AC0132">
        <w:rPr>
          <w:rFonts w:ascii="Verdana" w:hAnsi="Verdana" w:cs="Arial"/>
          <w:szCs w:val="24"/>
        </w:rPr>
        <w:t>causas</w:t>
      </w:r>
      <w:r w:rsidRPr="00AC0132">
        <w:rPr>
          <w:rFonts w:ascii="Verdana" w:hAnsi="Verdana" w:cs="Arial"/>
          <w:szCs w:val="24"/>
        </w:rPr>
        <w:t xml:space="preserve"> </w:t>
      </w:r>
      <w:r w:rsidR="00AC0132" w:rsidRPr="00AC0132">
        <w:rPr>
          <w:rFonts w:ascii="Verdana" w:hAnsi="Verdana" w:cs="Arial"/>
          <w:szCs w:val="24"/>
        </w:rPr>
        <w:t>ex</w:t>
      </w:r>
      <w:r w:rsidRPr="00AC0132">
        <w:rPr>
          <w:rFonts w:ascii="Verdana" w:hAnsi="Verdana" w:cs="Arial"/>
          <w:szCs w:val="24"/>
        </w:rPr>
        <w:t>plicam a sobrevivência</w:t>
      </w:r>
      <w:r w:rsidRPr="00AC0132">
        <w:rPr>
          <w:rFonts w:ascii="Verdana" w:hAnsi="Verdana" w:cs="Arial"/>
          <w:szCs w:val="24"/>
        </w:rPr>
        <w:t xml:space="preserve"> </w:t>
      </w:r>
      <w:r w:rsidRPr="00AC0132">
        <w:rPr>
          <w:rFonts w:ascii="Verdana" w:hAnsi="Verdana" w:cs="Arial"/>
          <w:szCs w:val="24"/>
        </w:rPr>
        <w:t>do Império Romano no Oriente, até meados do século</w:t>
      </w:r>
      <w:r w:rsidRPr="00AC0132">
        <w:rPr>
          <w:rFonts w:ascii="Verdana" w:hAnsi="Verdana" w:cs="Arial"/>
          <w:szCs w:val="24"/>
        </w:rPr>
        <w:t xml:space="preserve"> </w:t>
      </w:r>
      <w:r w:rsidRPr="00AC0132">
        <w:rPr>
          <w:rFonts w:ascii="Verdana" w:hAnsi="Verdana" w:cs="Arial"/>
          <w:szCs w:val="24"/>
        </w:rPr>
        <w:t>XV,</w:t>
      </w:r>
      <w:r w:rsidR="00AC0132" w:rsidRPr="00AC0132">
        <w:rPr>
          <w:rFonts w:ascii="Verdana" w:hAnsi="Verdana" w:cs="Arial"/>
          <w:szCs w:val="24"/>
        </w:rPr>
        <w:t xml:space="preserve"> uma delas é</w:t>
      </w:r>
      <w:r w:rsidRPr="00AC0132">
        <w:rPr>
          <w:rFonts w:ascii="Verdana" w:hAnsi="Verdana" w:cs="Arial"/>
          <w:szCs w:val="24"/>
        </w:rPr>
        <w:t>:</w:t>
      </w:r>
    </w:p>
    <w:p w14:paraId="09D8724B" w14:textId="77777777" w:rsidR="003F232F" w:rsidRPr="00AC0132" w:rsidRDefault="003F232F" w:rsidP="003F23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C0132">
        <w:rPr>
          <w:rFonts w:ascii="Verdana" w:hAnsi="Verdana" w:cs="Arial"/>
          <w:szCs w:val="24"/>
        </w:rPr>
        <w:t>a) capacidade política dos bizantinos em manter o</w:t>
      </w:r>
      <w:r w:rsidRPr="00AC0132">
        <w:rPr>
          <w:rFonts w:ascii="Verdana" w:hAnsi="Verdana" w:cs="Arial"/>
          <w:szCs w:val="24"/>
        </w:rPr>
        <w:t xml:space="preserve"> </w:t>
      </w:r>
      <w:r w:rsidRPr="00AC0132">
        <w:rPr>
          <w:rFonts w:ascii="Verdana" w:hAnsi="Verdana" w:cs="Arial"/>
          <w:szCs w:val="24"/>
        </w:rPr>
        <w:t>controle sobre seu território, subordinado a uma</w:t>
      </w:r>
      <w:r w:rsidRPr="00AC0132">
        <w:rPr>
          <w:rFonts w:ascii="Verdana" w:hAnsi="Verdana" w:cs="Arial"/>
          <w:szCs w:val="24"/>
        </w:rPr>
        <w:t xml:space="preserve"> </w:t>
      </w:r>
      <w:r w:rsidRPr="00AC0132">
        <w:rPr>
          <w:rFonts w:ascii="Verdana" w:hAnsi="Verdana" w:cs="Arial"/>
          <w:szCs w:val="24"/>
        </w:rPr>
        <w:t>Monarquia Despótica e Teocrática;</w:t>
      </w:r>
    </w:p>
    <w:p w14:paraId="4FA55507" w14:textId="77777777" w:rsidR="00AC0132" w:rsidRPr="00AC0132" w:rsidRDefault="003F232F" w:rsidP="003F23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C0132">
        <w:rPr>
          <w:rFonts w:ascii="Verdana" w:hAnsi="Verdana" w:cs="Arial"/>
          <w:szCs w:val="24"/>
        </w:rPr>
        <w:lastRenderedPageBreak/>
        <w:t xml:space="preserve">b) autonomia </w:t>
      </w:r>
      <w:r w:rsidR="00AC0132" w:rsidRPr="00AC0132">
        <w:rPr>
          <w:rFonts w:ascii="Verdana" w:hAnsi="Verdana" w:cs="Arial"/>
          <w:szCs w:val="24"/>
        </w:rPr>
        <w:t>econômica</w:t>
      </w:r>
      <w:r w:rsidRPr="00AC0132">
        <w:rPr>
          <w:rFonts w:ascii="Verdana" w:hAnsi="Verdana" w:cs="Arial"/>
          <w:szCs w:val="24"/>
        </w:rPr>
        <w:t xml:space="preserve"> das Cidades-estados</w:t>
      </w:r>
      <w:r w:rsidRPr="00AC0132">
        <w:rPr>
          <w:rFonts w:ascii="Verdana" w:hAnsi="Verdana" w:cs="Arial"/>
          <w:szCs w:val="24"/>
        </w:rPr>
        <w:t xml:space="preserve"> </w:t>
      </w:r>
      <w:r w:rsidRPr="00AC0132">
        <w:rPr>
          <w:rFonts w:ascii="Verdana" w:hAnsi="Verdana" w:cs="Arial"/>
          <w:szCs w:val="24"/>
        </w:rPr>
        <w:t>otomanas</w:t>
      </w:r>
    </w:p>
    <w:p w14:paraId="14BBC6B6" w14:textId="77777777" w:rsidR="003F232F" w:rsidRPr="00AC0132" w:rsidRDefault="003F232F" w:rsidP="003F23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C0132">
        <w:rPr>
          <w:rFonts w:ascii="Verdana" w:hAnsi="Verdana" w:cs="Arial"/>
          <w:szCs w:val="24"/>
        </w:rPr>
        <w:t xml:space="preserve">c) essencial ruralização da sociedade para </w:t>
      </w:r>
      <w:r w:rsidR="00AC0132" w:rsidRPr="00AC0132">
        <w:rPr>
          <w:rFonts w:ascii="Verdana" w:hAnsi="Verdana" w:cs="Arial"/>
          <w:szCs w:val="24"/>
        </w:rPr>
        <w:t xml:space="preserve">se proteger </w:t>
      </w:r>
      <w:r w:rsidRPr="00AC0132">
        <w:rPr>
          <w:rFonts w:ascii="Verdana" w:hAnsi="Verdana" w:cs="Arial"/>
          <w:szCs w:val="24"/>
        </w:rPr>
        <w:t xml:space="preserve">de migrações </w:t>
      </w:r>
      <w:r w:rsidR="00AC0132" w:rsidRPr="00AC0132">
        <w:rPr>
          <w:rFonts w:ascii="Verdana" w:hAnsi="Verdana" w:cs="Arial"/>
          <w:szCs w:val="24"/>
        </w:rPr>
        <w:t>desintegradas</w:t>
      </w:r>
      <w:r w:rsidRPr="00AC0132">
        <w:rPr>
          <w:rFonts w:ascii="Verdana" w:hAnsi="Verdana" w:cs="Arial"/>
          <w:szCs w:val="24"/>
        </w:rPr>
        <w:t>;</w:t>
      </w:r>
    </w:p>
    <w:p w14:paraId="02C2ED71" w14:textId="77777777" w:rsidR="003F232F" w:rsidRPr="00AC0132" w:rsidRDefault="003F232F" w:rsidP="003F23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C0132">
        <w:rPr>
          <w:rFonts w:ascii="Verdana" w:hAnsi="Verdana" w:cs="Arial"/>
          <w:szCs w:val="24"/>
        </w:rPr>
        <w:t xml:space="preserve">d) capacidade do Sultão Maomé II </w:t>
      </w:r>
      <w:r w:rsidR="00AC0132" w:rsidRPr="00AC0132">
        <w:rPr>
          <w:rFonts w:ascii="Verdana" w:hAnsi="Verdana" w:cs="Arial"/>
          <w:szCs w:val="24"/>
        </w:rPr>
        <w:t xml:space="preserve">que </w:t>
      </w:r>
      <w:r w:rsidRPr="00AC0132">
        <w:rPr>
          <w:rFonts w:ascii="Verdana" w:hAnsi="Verdana" w:cs="Arial"/>
          <w:szCs w:val="24"/>
        </w:rPr>
        <w:t>mante</w:t>
      </w:r>
      <w:r w:rsidR="00AC0132" w:rsidRPr="00AC0132">
        <w:rPr>
          <w:rFonts w:ascii="Verdana" w:hAnsi="Verdana" w:cs="Arial"/>
          <w:szCs w:val="24"/>
        </w:rPr>
        <w:t>ve</w:t>
      </w:r>
      <w:r w:rsidRPr="00AC0132">
        <w:rPr>
          <w:rFonts w:ascii="Verdana" w:hAnsi="Verdana" w:cs="Arial"/>
          <w:szCs w:val="24"/>
        </w:rPr>
        <w:t xml:space="preserve"> a unidade otomana do Império</w:t>
      </w:r>
      <w:r w:rsidRPr="00AC0132">
        <w:rPr>
          <w:rFonts w:ascii="Verdana" w:hAnsi="Verdana" w:cs="Arial"/>
          <w:szCs w:val="24"/>
        </w:rPr>
        <w:t xml:space="preserve"> </w:t>
      </w:r>
      <w:r w:rsidRPr="00AC0132">
        <w:rPr>
          <w:rFonts w:ascii="Verdana" w:hAnsi="Verdana" w:cs="Arial"/>
          <w:szCs w:val="24"/>
        </w:rPr>
        <w:t>Bizantino;</w:t>
      </w:r>
    </w:p>
    <w:p w14:paraId="0B1BB9CF" w14:textId="77777777" w:rsidR="003F232F" w:rsidRPr="00AC0132" w:rsidRDefault="003F232F" w:rsidP="003F23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C0132">
        <w:rPr>
          <w:rFonts w:ascii="Verdana" w:hAnsi="Verdana" w:cs="Arial"/>
          <w:szCs w:val="24"/>
        </w:rPr>
        <w:t>e) política descentralizada, conseq</w:t>
      </w:r>
      <w:r w:rsidRPr="00AC0132">
        <w:rPr>
          <w:rFonts w:ascii="Verdana" w:hAnsi="Verdana" w:cs="Arial"/>
          <w:szCs w:val="24"/>
        </w:rPr>
        <w:t>u</w:t>
      </w:r>
      <w:r w:rsidRPr="00AC0132">
        <w:rPr>
          <w:rFonts w:ascii="Verdana" w:hAnsi="Verdana" w:cs="Arial"/>
          <w:szCs w:val="24"/>
        </w:rPr>
        <w:t>ência das</w:t>
      </w:r>
      <w:r w:rsidRPr="00AC0132">
        <w:rPr>
          <w:rFonts w:ascii="Verdana" w:hAnsi="Verdana" w:cs="Arial"/>
          <w:szCs w:val="24"/>
        </w:rPr>
        <w:t xml:space="preserve"> </w:t>
      </w:r>
      <w:r w:rsidRPr="00AC0132">
        <w:rPr>
          <w:rFonts w:ascii="Verdana" w:hAnsi="Verdana" w:cs="Arial"/>
          <w:szCs w:val="24"/>
        </w:rPr>
        <w:t>migrações gregas e romanas.</w:t>
      </w:r>
      <w:r w:rsidRPr="00AC0132">
        <w:rPr>
          <w:rFonts w:ascii="Verdana" w:hAnsi="Verdana" w:cs="Arial"/>
          <w:szCs w:val="24"/>
        </w:rPr>
        <w:cr/>
      </w:r>
    </w:p>
    <w:p w14:paraId="41B3DEB1" w14:textId="77777777" w:rsidR="003F232F" w:rsidRPr="00AC0132" w:rsidRDefault="003F232F" w:rsidP="003F23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C0132">
        <w:rPr>
          <w:rFonts w:ascii="Verdana" w:hAnsi="Verdana" w:cs="Arial"/>
          <w:szCs w:val="24"/>
        </w:rPr>
        <w:t xml:space="preserve">4) </w:t>
      </w:r>
      <w:r w:rsidRPr="00AC0132">
        <w:rPr>
          <w:rFonts w:ascii="Verdana" w:hAnsi="Verdana" w:cs="Arial"/>
          <w:szCs w:val="24"/>
        </w:rPr>
        <w:t>Sobre o Império Bizantino é incorreto afirmar que:</w:t>
      </w:r>
    </w:p>
    <w:p w14:paraId="2C730861" w14:textId="77777777" w:rsidR="003F232F" w:rsidRPr="00AC0132" w:rsidRDefault="003F232F" w:rsidP="003F23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C0132">
        <w:rPr>
          <w:rFonts w:ascii="Verdana" w:hAnsi="Verdana" w:cs="Arial"/>
          <w:szCs w:val="24"/>
        </w:rPr>
        <w:t>a) Teve entre seus governantes o imperador</w:t>
      </w:r>
      <w:r w:rsidRPr="00AC0132">
        <w:rPr>
          <w:rFonts w:ascii="Verdana" w:hAnsi="Verdana" w:cs="Arial"/>
          <w:szCs w:val="24"/>
        </w:rPr>
        <w:t xml:space="preserve"> </w:t>
      </w:r>
      <w:r w:rsidRPr="00AC0132">
        <w:rPr>
          <w:rFonts w:ascii="Verdana" w:hAnsi="Verdana" w:cs="Arial"/>
          <w:szCs w:val="24"/>
        </w:rPr>
        <w:t>Justiniano, sob quem foi feita a compilação do</w:t>
      </w:r>
      <w:r w:rsidRPr="00AC0132">
        <w:rPr>
          <w:rFonts w:ascii="Verdana" w:hAnsi="Verdana" w:cs="Arial"/>
          <w:szCs w:val="24"/>
        </w:rPr>
        <w:t xml:space="preserve"> </w:t>
      </w:r>
      <w:r w:rsidRPr="00AC0132">
        <w:rPr>
          <w:rFonts w:ascii="Verdana" w:hAnsi="Verdana" w:cs="Arial"/>
          <w:szCs w:val="24"/>
        </w:rPr>
        <w:t>direito romano, mais tarde incorporado aos</w:t>
      </w:r>
      <w:r w:rsidRPr="00AC0132">
        <w:rPr>
          <w:rFonts w:ascii="Verdana" w:hAnsi="Verdana" w:cs="Arial"/>
          <w:szCs w:val="24"/>
        </w:rPr>
        <w:t xml:space="preserve"> </w:t>
      </w:r>
      <w:r w:rsidRPr="00AC0132">
        <w:rPr>
          <w:rFonts w:ascii="Verdana" w:hAnsi="Verdana" w:cs="Arial"/>
          <w:szCs w:val="24"/>
        </w:rPr>
        <w:t>modernos sistemas de leis ocidentais;</w:t>
      </w:r>
    </w:p>
    <w:p w14:paraId="541544DB" w14:textId="77777777" w:rsidR="003F232F" w:rsidRPr="00AC0132" w:rsidRDefault="003F232F" w:rsidP="003F23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C0132">
        <w:rPr>
          <w:rFonts w:ascii="Verdana" w:hAnsi="Verdana" w:cs="Arial"/>
          <w:szCs w:val="24"/>
        </w:rPr>
        <w:t>b) Tinha sua capital na antiga Bizâncio grega,</w:t>
      </w:r>
      <w:r w:rsidRPr="00AC0132">
        <w:rPr>
          <w:rFonts w:ascii="Verdana" w:hAnsi="Verdana" w:cs="Arial"/>
          <w:szCs w:val="24"/>
        </w:rPr>
        <w:t xml:space="preserve"> </w:t>
      </w:r>
      <w:r w:rsidRPr="00AC0132">
        <w:rPr>
          <w:rFonts w:ascii="Verdana" w:hAnsi="Verdana" w:cs="Arial"/>
          <w:szCs w:val="24"/>
        </w:rPr>
        <w:t>transformada em Constantinopla pelo imperador</w:t>
      </w:r>
      <w:r w:rsidRPr="00AC0132">
        <w:rPr>
          <w:rFonts w:ascii="Verdana" w:hAnsi="Verdana" w:cs="Arial"/>
          <w:szCs w:val="24"/>
        </w:rPr>
        <w:t xml:space="preserve"> </w:t>
      </w:r>
      <w:r w:rsidRPr="00AC0132">
        <w:rPr>
          <w:rFonts w:ascii="Verdana" w:hAnsi="Verdana" w:cs="Arial"/>
          <w:szCs w:val="24"/>
        </w:rPr>
        <w:t>romano Constantino;</w:t>
      </w:r>
    </w:p>
    <w:p w14:paraId="4EFF7AAC" w14:textId="77777777" w:rsidR="003F232F" w:rsidRPr="00AC0132" w:rsidRDefault="003F232F" w:rsidP="003F23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C0132">
        <w:rPr>
          <w:rFonts w:ascii="Verdana" w:hAnsi="Verdana" w:cs="Arial"/>
          <w:szCs w:val="24"/>
        </w:rPr>
        <w:t xml:space="preserve">c) Foi o único império da </w:t>
      </w:r>
      <w:r w:rsidRPr="00AC0132">
        <w:rPr>
          <w:rFonts w:ascii="Verdana" w:hAnsi="Verdana" w:cs="Arial"/>
          <w:szCs w:val="24"/>
        </w:rPr>
        <w:t>Antiguidade</w:t>
      </w:r>
      <w:r w:rsidRPr="00AC0132">
        <w:rPr>
          <w:rFonts w:ascii="Verdana" w:hAnsi="Verdana" w:cs="Arial"/>
          <w:szCs w:val="24"/>
        </w:rPr>
        <w:t xml:space="preserve"> que resistiu ao</w:t>
      </w:r>
      <w:r w:rsidRPr="00AC0132">
        <w:rPr>
          <w:rFonts w:ascii="Verdana" w:hAnsi="Verdana" w:cs="Arial"/>
          <w:szCs w:val="24"/>
        </w:rPr>
        <w:t xml:space="preserve"> </w:t>
      </w:r>
      <w:r w:rsidRPr="00AC0132">
        <w:rPr>
          <w:rFonts w:ascii="Verdana" w:hAnsi="Verdana" w:cs="Arial"/>
          <w:szCs w:val="24"/>
        </w:rPr>
        <w:t>domínio romano;</w:t>
      </w:r>
    </w:p>
    <w:p w14:paraId="3A11EEA7" w14:textId="77777777" w:rsidR="003F232F" w:rsidRPr="00AC0132" w:rsidRDefault="003F232F" w:rsidP="003F23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C0132">
        <w:rPr>
          <w:rFonts w:ascii="Verdana" w:hAnsi="Verdana" w:cs="Arial"/>
          <w:szCs w:val="24"/>
        </w:rPr>
        <w:t>d) Era governado por um poder imperial centralizado</w:t>
      </w:r>
      <w:r w:rsidRPr="00AC0132">
        <w:rPr>
          <w:rFonts w:ascii="Verdana" w:hAnsi="Verdana" w:cs="Arial"/>
          <w:szCs w:val="24"/>
        </w:rPr>
        <w:t xml:space="preserve"> </w:t>
      </w:r>
      <w:r w:rsidRPr="00AC0132">
        <w:rPr>
          <w:rFonts w:ascii="Verdana" w:hAnsi="Verdana" w:cs="Arial"/>
          <w:szCs w:val="24"/>
        </w:rPr>
        <w:t>e despótico;</w:t>
      </w:r>
    </w:p>
    <w:p w14:paraId="5CFD5229" w14:textId="77777777" w:rsidR="003F232F" w:rsidRPr="00AC0132" w:rsidRDefault="003F232F" w:rsidP="003F23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C0132">
        <w:rPr>
          <w:rFonts w:ascii="Verdana" w:hAnsi="Verdana" w:cs="Arial"/>
          <w:szCs w:val="24"/>
        </w:rPr>
        <w:t>e) As principais heresias ali observadas eram as dos</w:t>
      </w:r>
    </w:p>
    <w:p w14:paraId="7D45D265" w14:textId="77777777" w:rsidR="003F232F" w:rsidRPr="00AC0132" w:rsidRDefault="003F232F" w:rsidP="003F23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C0132">
        <w:rPr>
          <w:rFonts w:ascii="Verdana" w:hAnsi="Verdana" w:cs="Arial"/>
          <w:szCs w:val="24"/>
        </w:rPr>
        <w:t>monofisistas e iconoclastas.</w:t>
      </w:r>
      <w:r w:rsidRPr="00AC0132">
        <w:rPr>
          <w:rFonts w:ascii="Verdana" w:hAnsi="Verdana" w:cs="Arial"/>
          <w:szCs w:val="24"/>
        </w:rPr>
        <w:cr/>
      </w:r>
    </w:p>
    <w:p w14:paraId="7AA57548" w14:textId="77777777" w:rsidR="003F232F" w:rsidRPr="00AC0132" w:rsidRDefault="003F232F" w:rsidP="003F23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C0132">
        <w:rPr>
          <w:rFonts w:ascii="Verdana" w:hAnsi="Verdana" w:cs="Arial"/>
          <w:szCs w:val="24"/>
        </w:rPr>
        <w:t xml:space="preserve">5) </w:t>
      </w:r>
      <w:r w:rsidRPr="00AC0132">
        <w:rPr>
          <w:rFonts w:ascii="Verdana" w:hAnsi="Verdana" w:cs="Arial"/>
          <w:szCs w:val="24"/>
        </w:rPr>
        <w:t xml:space="preserve">O que foi a Revolta </w:t>
      </w:r>
      <w:proofErr w:type="spellStart"/>
      <w:r w:rsidRPr="00AC0132">
        <w:rPr>
          <w:rFonts w:ascii="Verdana" w:hAnsi="Verdana" w:cs="Arial"/>
          <w:szCs w:val="24"/>
        </w:rPr>
        <w:t>Nika</w:t>
      </w:r>
      <w:proofErr w:type="spellEnd"/>
      <w:r w:rsidRPr="00AC0132">
        <w:rPr>
          <w:rFonts w:ascii="Verdana" w:hAnsi="Verdana" w:cs="Arial"/>
          <w:szCs w:val="24"/>
        </w:rPr>
        <w:t xml:space="preserve"> que ocorreu no Império</w:t>
      </w:r>
      <w:r w:rsidRPr="00AC0132">
        <w:rPr>
          <w:rFonts w:ascii="Verdana" w:hAnsi="Verdana" w:cs="Arial"/>
          <w:szCs w:val="24"/>
        </w:rPr>
        <w:t xml:space="preserve"> </w:t>
      </w:r>
      <w:r w:rsidRPr="00AC0132">
        <w:rPr>
          <w:rFonts w:ascii="Verdana" w:hAnsi="Verdana" w:cs="Arial"/>
          <w:szCs w:val="24"/>
        </w:rPr>
        <w:t>Bizantino em 532 d.C.</w:t>
      </w:r>
    </w:p>
    <w:p w14:paraId="38915074" w14:textId="77777777" w:rsidR="003F232F" w:rsidRPr="00AC0132" w:rsidRDefault="003F232F" w:rsidP="003F23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C0132">
        <w:rPr>
          <w:rFonts w:ascii="Verdana" w:hAnsi="Verdana" w:cs="Arial"/>
          <w:szCs w:val="24"/>
        </w:rPr>
        <w:t>a) Um movimento contra o imperador Justiniano,</w:t>
      </w:r>
      <w:r w:rsidRPr="00AC0132">
        <w:rPr>
          <w:rFonts w:ascii="Verdana" w:hAnsi="Verdana" w:cs="Arial"/>
          <w:szCs w:val="24"/>
        </w:rPr>
        <w:t xml:space="preserve"> </w:t>
      </w:r>
      <w:r w:rsidRPr="00AC0132">
        <w:rPr>
          <w:rFonts w:ascii="Verdana" w:hAnsi="Verdana" w:cs="Arial"/>
          <w:szCs w:val="24"/>
        </w:rPr>
        <w:t>provocado pelos seus inimigos políticos, os</w:t>
      </w:r>
      <w:r w:rsidRPr="00AC0132">
        <w:rPr>
          <w:rFonts w:ascii="Verdana" w:hAnsi="Verdana" w:cs="Arial"/>
          <w:szCs w:val="24"/>
        </w:rPr>
        <w:t xml:space="preserve"> </w:t>
      </w:r>
      <w:r w:rsidRPr="00AC0132">
        <w:rPr>
          <w:rFonts w:ascii="Verdana" w:hAnsi="Verdana" w:cs="Arial"/>
          <w:szCs w:val="24"/>
        </w:rPr>
        <w:t>aristocratas legitimistas.</w:t>
      </w:r>
    </w:p>
    <w:p w14:paraId="39C85160" w14:textId="77777777" w:rsidR="003F232F" w:rsidRPr="00AC0132" w:rsidRDefault="003F232F" w:rsidP="003F23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C0132">
        <w:rPr>
          <w:rFonts w:ascii="Verdana" w:hAnsi="Verdana" w:cs="Arial"/>
          <w:szCs w:val="24"/>
        </w:rPr>
        <w:t>b) Um movimento cultural que ocorreu na Europa</w:t>
      </w:r>
      <w:r w:rsidRPr="00AC0132">
        <w:rPr>
          <w:rFonts w:ascii="Verdana" w:hAnsi="Verdana" w:cs="Arial"/>
          <w:szCs w:val="24"/>
        </w:rPr>
        <w:t xml:space="preserve"> </w:t>
      </w:r>
      <w:r w:rsidRPr="00AC0132">
        <w:rPr>
          <w:rFonts w:ascii="Verdana" w:hAnsi="Verdana" w:cs="Arial"/>
          <w:szCs w:val="24"/>
        </w:rPr>
        <w:t>para difundir o velho testamento.</w:t>
      </w:r>
    </w:p>
    <w:p w14:paraId="54E6A48B" w14:textId="77777777" w:rsidR="003F232F" w:rsidRPr="00AC0132" w:rsidRDefault="003F232F" w:rsidP="003F23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C0132">
        <w:rPr>
          <w:rFonts w:ascii="Verdana" w:hAnsi="Verdana" w:cs="Arial"/>
          <w:szCs w:val="24"/>
        </w:rPr>
        <w:t>c) Uma tentativa de invasão dos bárbaros sobre o que</w:t>
      </w:r>
      <w:r w:rsidRPr="00AC0132">
        <w:rPr>
          <w:rFonts w:ascii="Verdana" w:hAnsi="Verdana" w:cs="Arial"/>
          <w:szCs w:val="24"/>
        </w:rPr>
        <w:t xml:space="preserve"> </w:t>
      </w:r>
      <w:r w:rsidRPr="00AC0132">
        <w:rPr>
          <w:rFonts w:ascii="Verdana" w:hAnsi="Verdana" w:cs="Arial"/>
          <w:szCs w:val="24"/>
        </w:rPr>
        <w:t>restava do império romano ocidental.</w:t>
      </w:r>
    </w:p>
    <w:p w14:paraId="2F434C14" w14:textId="77777777" w:rsidR="003F232F" w:rsidRPr="00AC0132" w:rsidRDefault="003F232F" w:rsidP="003F23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C0132">
        <w:rPr>
          <w:rFonts w:ascii="Verdana" w:hAnsi="Verdana" w:cs="Arial"/>
          <w:szCs w:val="24"/>
        </w:rPr>
        <w:t>d) Uma tentativa de tomar o poder do imperador</w:t>
      </w:r>
      <w:r w:rsidRPr="00AC0132">
        <w:rPr>
          <w:rFonts w:ascii="Verdana" w:hAnsi="Verdana" w:cs="Arial"/>
          <w:szCs w:val="24"/>
        </w:rPr>
        <w:t xml:space="preserve"> </w:t>
      </w:r>
      <w:r w:rsidRPr="00AC0132">
        <w:rPr>
          <w:rFonts w:ascii="Verdana" w:hAnsi="Verdana" w:cs="Arial"/>
          <w:szCs w:val="24"/>
        </w:rPr>
        <w:t>Augusto, por uma parte do exército romano.</w:t>
      </w:r>
    </w:p>
    <w:p w14:paraId="43CA5E1A" w14:textId="77777777" w:rsidR="003F232F" w:rsidRPr="00AC0132" w:rsidRDefault="003F232F" w:rsidP="003F23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C0132">
        <w:rPr>
          <w:rFonts w:ascii="Verdana" w:hAnsi="Verdana" w:cs="Arial"/>
          <w:szCs w:val="24"/>
        </w:rPr>
        <w:t>e) Um conjunto de prescrições da Igreja Católica</w:t>
      </w:r>
      <w:r w:rsidRPr="00AC0132">
        <w:rPr>
          <w:rFonts w:ascii="Verdana" w:hAnsi="Verdana" w:cs="Arial"/>
          <w:szCs w:val="24"/>
        </w:rPr>
        <w:t xml:space="preserve"> </w:t>
      </w:r>
      <w:r w:rsidRPr="00AC0132">
        <w:rPr>
          <w:rFonts w:ascii="Verdana" w:hAnsi="Verdana" w:cs="Arial"/>
          <w:szCs w:val="24"/>
        </w:rPr>
        <w:t>Romana contra os bárbaros que invadiram Roma.</w:t>
      </w:r>
      <w:bookmarkEnd w:id="0"/>
    </w:p>
    <w:sectPr w:rsidR="003F232F" w:rsidRPr="00AC013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B8A60" w14:textId="77777777" w:rsidR="002F36CF" w:rsidRDefault="002F36CF" w:rsidP="00FE55FB">
      <w:pPr>
        <w:spacing w:after="0" w:line="240" w:lineRule="auto"/>
      </w:pPr>
      <w:r>
        <w:separator/>
      </w:r>
    </w:p>
  </w:endnote>
  <w:endnote w:type="continuationSeparator" w:id="0">
    <w:p w14:paraId="591DCAB1" w14:textId="77777777" w:rsidR="002F36CF" w:rsidRDefault="002F36C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E4700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16C08" w14:textId="77777777" w:rsidR="002F36CF" w:rsidRDefault="002F36CF" w:rsidP="00FE55FB">
      <w:pPr>
        <w:spacing w:after="0" w:line="240" w:lineRule="auto"/>
      </w:pPr>
      <w:r>
        <w:separator/>
      </w:r>
    </w:p>
  </w:footnote>
  <w:footnote w:type="continuationSeparator" w:id="0">
    <w:p w14:paraId="61403EFD" w14:textId="77777777" w:rsidR="002F36CF" w:rsidRDefault="002F36C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36CF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232F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0132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CD0E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1CCA2-CE26-483E-9583-24FF22CA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435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2019-11-20T04:52:00Z</cp:lastPrinted>
  <dcterms:created xsi:type="dcterms:W3CDTF">2019-11-20T04:53:00Z</dcterms:created>
  <dcterms:modified xsi:type="dcterms:W3CDTF">2019-11-20T04:53:00Z</dcterms:modified>
</cp:coreProperties>
</file>