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C586" w14:textId="77777777" w:rsidR="008E5FB8" w:rsidRPr="00261C11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261C11">
        <w:rPr>
          <w:rFonts w:ascii="Verdana" w:hAnsi="Verdana" w:cs="Arial"/>
          <w:szCs w:val="24"/>
        </w:rPr>
        <w:t>ESCOLA ____________</w:t>
      </w:r>
      <w:r w:rsidR="00E86F37" w:rsidRPr="00261C11">
        <w:rPr>
          <w:rFonts w:ascii="Verdana" w:hAnsi="Verdana" w:cs="Arial"/>
          <w:szCs w:val="24"/>
        </w:rPr>
        <w:t>____________________________DATA:_____/_____/_____</w:t>
      </w:r>
    </w:p>
    <w:p w14:paraId="44BE7A59" w14:textId="77777777" w:rsidR="00A27109" w:rsidRPr="00261C11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61C11">
        <w:rPr>
          <w:rFonts w:ascii="Verdana" w:hAnsi="Verdana" w:cs="Arial"/>
          <w:szCs w:val="24"/>
        </w:rPr>
        <w:t>_______________________</w:t>
      </w:r>
    </w:p>
    <w:p w14:paraId="5A688BE9" w14:textId="77777777" w:rsidR="0097300E" w:rsidRPr="00261C11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CC52D7" w14:textId="77777777" w:rsidR="00161DB8" w:rsidRPr="00261C11" w:rsidRDefault="00161DB8" w:rsidP="00261C1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61C11">
        <w:rPr>
          <w:rFonts w:ascii="Verdana" w:hAnsi="Verdana" w:cs="Arial"/>
          <w:b/>
          <w:bCs/>
          <w:szCs w:val="24"/>
        </w:rPr>
        <w:t>A proibição do tráfico negreiro</w:t>
      </w:r>
      <w:r w:rsidR="00261C11" w:rsidRPr="00261C11">
        <w:rPr>
          <w:rFonts w:ascii="Verdana" w:hAnsi="Verdana" w:cs="Arial"/>
          <w:b/>
          <w:bCs/>
          <w:szCs w:val="24"/>
        </w:rPr>
        <w:t xml:space="preserve"> e abolição no Brasil</w:t>
      </w:r>
    </w:p>
    <w:p w14:paraId="74930334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EEE0E5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1) O trabalho escravo acompanhou os quatro séculos de formação econômica, política e social do Brasil. A escravização dos africanos contribuiu para:</w:t>
      </w:r>
    </w:p>
    <w:p w14:paraId="55368689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a) a crise do regime monárquico</w:t>
      </w:r>
    </w:p>
    <w:p w14:paraId="27D40B57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 xml:space="preserve">b) a formação de grandes fortunas </w:t>
      </w:r>
    </w:p>
    <w:p w14:paraId="0CC3CCB8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c) instalação de industrias de bens de consumo</w:t>
      </w:r>
    </w:p>
    <w:p w14:paraId="4E916697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d) a mão de obra qualificada</w:t>
      </w:r>
    </w:p>
    <w:p w14:paraId="3B198E17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6CDD06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2) O primeiro golpe contra a escravidão foi em 1850, com a proibição do tráfico negreiro, decretada pela Lei Eusébio de Queirós. A partir do ano seguinte, intensificou-se:</w:t>
      </w:r>
    </w:p>
    <w:p w14:paraId="116812C3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a) as passeatas a favor dos direitos humanos</w:t>
      </w:r>
    </w:p>
    <w:p w14:paraId="60A485AD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b) o aumento da população urbana</w:t>
      </w:r>
    </w:p>
    <w:p w14:paraId="22A91897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c) a instabilidade política</w:t>
      </w:r>
    </w:p>
    <w:p w14:paraId="4C210B0F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 xml:space="preserve">d) a venda de escravos  </w:t>
      </w:r>
    </w:p>
    <w:p w14:paraId="2AB20CC0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9FF479" w14:textId="77777777" w:rsidR="00161DB8" w:rsidRPr="00261C11" w:rsidRDefault="00161DB8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3) A partir da década de 1860, o movimento pela abolição ganhou força no país. No entanto, boa parte da elite agrária brasileira resistiu à ideia do fim do trabalho escravo. Mesmo no oeste paulista os cafeicultores queriam estender ao máximo a escravidão</w:t>
      </w:r>
      <w:r w:rsidR="00261C11" w:rsidRPr="00261C11">
        <w:rPr>
          <w:rFonts w:ascii="Verdana" w:hAnsi="Verdana" w:cs="Arial"/>
          <w:szCs w:val="24"/>
        </w:rPr>
        <w:t>, temendo:</w:t>
      </w:r>
    </w:p>
    <w:p w14:paraId="12728DD1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 xml:space="preserve">a) revoltas </w:t>
      </w:r>
    </w:p>
    <w:p w14:paraId="4FB745D2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b) falta de mão de obra qualificada</w:t>
      </w:r>
    </w:p>
    <w:p w14:paraId="44FE5A49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lastRenderedPageBreak/>
        <w:t>c) a queda da produção agrícola</w:t>
      </w:r>
    </w:p>
    <w:p w14:paraId="6CDA89EB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d) baixa na economia pecuária</w:t>
      </w:r>
    </w:p>
    <w:p w14:paraId="16E9EFB0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9CFB65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4) A Lei Rio Branco (lei do Ventre Livre), de 1871, declarava livres os filhos de escravas nascidos a partir daquela data. As crianças livres ficariam:</w:t>
      </w:r>
    </w:p>
    <w:p w14:paraId="4C651DF8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a) com a família livre mais próxima</w:t>
      </w:r>
    </w:p>
    <w:p w14:paraId="5E3B897C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b) com a mãe até os 8 anos de idade</w:t>
      </w:r>
    </w:p>
    <w:p w14:paraId="2D164472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c) com a mãe até os 2 anos</w:t>
      </w:r>
    </w:p>
    <w:p w14:paraId="4A4CA08E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d) com as famílias dos fazendeiros</w:t>
      </w:r>
    </w:p>
    <w:p w14:paraId="78B84AF0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11FD3D8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5) Por volta de 1885, a campanha abolicionista tornou-se mais intensa. Associações e clubes posicionaram-se contra a escravidão, fazendo propaganda e levantando fundos para:</w:t>
      </w:r>
    </w:p>
    <w:p w14:paraId="4D0EECA5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a) ajudar os escravos a fugir</w:t>
      </w:r>
    </w:p>
    <w:p w14:paraId="5099545A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b) os libertos se sustentarem por algum tempo</w:t>
      </w:r>
    </w:p>
    <w:p w14:paraId="2545D571" w14:textId="295033B5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c) a compra de cartas de alforria</w:t>
      </w:r>
    </w:p>
    <w:p w14:paraId="031A143D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61C11">
        <w:rPr>
          <w:rFonts w:ascii="Verdana" w:hAnsi="Verdana" w:cs="Arial"/>
          <w:szCs w:val="24"/>
        </w:rPr>
        <w:t>d) pagar a permanência dos escravos nas fazendas</w:t>
      </w:r>
    </w:p>
    <w:bookmarkEnd w:id="0"/>
    <w:p w14:paraId="1A8726E1" w14:textId="77777777" w:rsidR="00261C11" w:rsidRPr="00261C11" w:rsidRDefault="00261C1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261C11" w:rsidRPr="00261C1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28A1" w14:textId="77777777" w:rsidR="00776324" w:rsidRDefault="00776324" w:rsidP="00FE55FB">
      <w:pPr>
        <w:spacing w:after="0" w:line="240" w:lineRule="auto"/>
      </w:pPr>
      <w:r>
        <w:separator/>
      </w:r>
    </w:p>
  </w:endnote>
  <w:endnote w:type="continuationSeparator" w:id="0">
    <w:p w14:paraId="05A0D1D7" w14:textId="77777777" w:rsidR="00776324" w:rsidRDefault="0077632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A418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6EB4" w14:textId="77777777" w:rsidR="00776324" w:rsidRDefault="00776324" w:rsidP="00FE55FB">
      <w:pPr>
        <w:spacing w:after="0" w:line="240" w:lineRule="auto"/>
      </w:pPr>
      <w:r>
        <w:separator/>
      </w:r>
    </w:p>
  </w:footnote>
  <w:footnote w:type="continuationSeparator" w:id="0">
    <w:p w14:paraId="36E653ED" w14:textId="77777777" w:rsidR="00776324" w:rsidRDefault="0077632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1DB8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1C11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105A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324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58E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D9B7-0F3F-40F1-B83A-AD0DF7BD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2019-11-21T16:30:00Z</cp:lastPrinted>
  <dcterms:created xsi:type="dcterms:W3CDTF">2019-11-21T16:35:00Z</dcterms:created>
  <dcterms:modified xsi:type="dcterms:W3CDTF">2019-11-21T16:35:00Z</dcterms:modified>
</cp:coreProperties>
</file>