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BA694" w14:textId="77777777" w:rsidR="008E5FB8" w:rsidRPr="00F81981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F81981">
        <w:rPr>
          <w:rFonts w:ascii="Verdana" w:hAnsi="Verdana" w:cs="Arial"/>
          <w:szCs w:val="24"/>
        </w:rPr>
        <w:t>ESCOLA ____________</w:t>
      </w:r>
      <w:r w:rsidR="00E86F37" w:rsidRPr="00F81981">
        <w:rPr>
          <w:rFonts w:ascii="Verdana" w:hAnsi="Verdana" w:cs="Arial"/>
          <w:szCs w:val="24"/>
        </w:rPr>
        <w:t>____________________________DATA:_____/_____/_____</w:t>
      </w:r>
    </w:p>
    <w:p w14:paraId="01327CDF" w14:textId="77777777" w:rsidR="00A27109" w:rsidRPr="00F81981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F81981">
        <w:rPr>
          <w:rFonts w:ascii="Verdana" w:hAnsi="Verdana" w:cs="Arial"/>
          <w:szCs w:val="24"/>
        </w:rPr>
        <w:t>_______________________</w:t>
      </w:r>
    </w:p>
    <w:p w14:paraId="08ED294B" w14:textId="77777777" w:rsidR="0097300E" w:rsidRPr="00F81981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D55D128" w14:textId="77777777" w:rsidR="00411AD1" w:rsidRPr="00F81981" w:rsidRDefault="00411AD1" w:rsidP="00411AD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81981">
        <w:rPr>
          <w:rFonts w:ascii="Verdana" w:hAnsi="Verdana" w:cs="Arial"/>
          <w:b/>
          <w:bCs/>
          <w:szCs w:val="24"/>
        </w:rPr>
        <w:t>Economia Primeira República</w:t>
      </w:r>
    </w:p>
    <w:p w14:paraId="30459F45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 xml:space="preserve">1) </w:t>
      </w:r>
      <w:r w:rsidRPr="00F81981">
        <w:rPr>
          <w:rFonts w:ascii="Verdana" w:hAnsi="Verdana" w:cs="Arial"/>
          <w:szCs w:val="24"/>
        </w:rPr>
        <w:t>O Convênio de Taubaté, de 1906, consolidou, com a</w:t>
      </w:r>
      <w:r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garantia do governo, a política econômica agrícola da</w:t>
      </w:r>
      <w:r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primeira República. O governo deveria comprar a safra</w:t>
      </w:r>
      <w:r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agrícola não exportada e estocar.</w:t>
      </w:r>
      <w:r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Tal acordo firmou a política de valorização do seguinte</w:t>
      </w:r>
    </w:p>
    <w:p w14:paraId="79FBF0F1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>produto:</w:t>
      </w:r>
    </w:p>
    <w:p w14:paraId="51575210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>a) erva-mate</w:t>
      </w:r>
    </w:p>
    <w:p w14:paraId="1DF3FF77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>b) borracha</w:t>
      </w:r>
    </w:p>
    <w:p w14:paraId="349C2EEE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>c) algodão</w:t>
      </w:r>
    </w:p>
    <w:p w14:paraId="66C12ADD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>d) cacau</w:t>
      </w:r>
    </w:p>
    <w:p w14:paraId="1B96484A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>e) café</w:t>
      </w:r>
    </w:p>
    <w:p w14:paraId="6F5FF6DA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8DFD55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 xml:space="preserve">2) </w:t>
      </w:r>
      <w:r w:rsidRPr="00F81981">
        <w:rPr>
          <w:rFonts w:ascii="Verdana" w:hAnsi="Verdana" w:cs="Arial"/>
          <w:szCs w:val="24"/>
        </w:rPr>
        <w:t>Inicialmente centrada na exportação de produtos</w:t>
      </w:r>
      <w:r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primários, a economia brasileira no século XX conheceu</w:t>
      </w:r>
      <w:r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profunda diversificação.</w:t>
      </w:r>
      <w:r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Dentre as opções abaixo, assinale a alternativa</w:t>
      </w:r>
      <w:r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INCORRETA:</w:t>
      </w:r>
    </w:p>
    <w:p w14:paraId="153C94B3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>a) Na República Velha, as políticas de valorização do</w:t>
      </w:r>
      <w:r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café representaram intervenções do Estado para</w:t>
      </w:r>
      <w:r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manutenção do preço do produto, quando este se</w:t>
      </w:r>
      <w:r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encontrava em queda no mercado internacional.</w:t>
      </w:r>
    </w:p>
    <w:p w14:paraId="5021634E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>b) O processo de industrialização, inaugurado com a</w:t>
      </w:r>
      <w:r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crise de 1929, disseminou-se pelo país, levando à</w:t>
      </w:r>
      <w:r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constituição de padrões de renda e riqueza</w:t>
      </w:r>
      <w:r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homogêneos em todo o território brasileiro.</w:t>
      </w:r>
    </w:p>
    <w:p w14:paraId="2BEB7DBB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>c) A partir dos anos 50 intensifica-se a presença do</w:t>
      </w:r>
      <w:r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capital estrangeiro na estrutura industrial</w:t>
      </w:r>
      <w:r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brasileira, notadamente na produção de bens de</w:t>
      </w:r>
      <w:r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consumo duráveis.</w:t>
      </w:r>
    </w:p>
    <w:p w14:paraId="044332F9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lastRenderedPageBreak/>
        <w:t>d) Os anos 90 assistem à crescente abertura da</w:t>
      </w:r>
      <w:r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economia brasileira para as importações, o que tem</w:t>
      </w:r>
      <w:r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acarretado dificuldades para diversos ramos</w:t>
      </w:r>
      <w:r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industriais pouco competitivos.</w:t>
      </w:r>
    </w:p>
    <w:p w14:paraId="21072B3D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128027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 xml:space="preserve">3) </w:t>
      </w:r>
      <w:r w:rsidRPr="00F81981">
        <w:rPr>
          <w:rFonts w:ascii="Verdana" w:hAnsi="Verdana" w:cs="Arial"/>
          <w:szCs w:val="24"/>
        </w:rPr>
        <w:t xml:space="preserve">Com relação </w:t>
      </w:r>
      <w:r w:rsidRPr="00F81981">
        <w:rPr>
          <w:rFonts w:ascii="Verdana" w:hAnsi="Verdana" w:cs="Arial"/>
          <w:szCs w:val="24"/>
        </w:rPr>
        <w:t>à</w:t>
      </w:r>
      <w:r w:rsidRPr="00F81981">
        <w:rPr>
          <w:rFonts w:ascii="Verdana" w:hAnsi="Verdana" w:cs="Arial"/>
          <w:szCs w:val="24"/>
        </w:rPr>
        <w:t xml:space="preserve"> industrialização brasileira ocorrida</w:t>
      </w:r>
      <w:r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 xml:space="preserve">durante a República Velha </w:t>
      </w:r>
      <w:r w:rsidRPr="00F81981">
        <w:rPr>
          <w:rFonts w:ascii="Verdana" w:hAnsi="Verdana" w:cs="Arial"/>
          <w:szCs w:val="24"/>
        </w:rPr>
        <w:t>(</w:t>
      </w:r>
      <w:r w:rsidRPr="00F81981">
        <w:rPr>
          <w:rFonts w:ascii="Verdana" w:hAnsi="Verdana" w:cs="Arial"/>
          <w:szCs w:val="24"/>
        </w:rPr>
        <w:t>1889–1930), assinale a</w:t>
      </w:r>
      <w:r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alternativa INCORRETA:</w:t>
      </w:r>
    </w:p>
    <w:p w14:paraId="7FCB2C75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>a) Concentrou-se inicialmente nos Estados do Rio de</w:t>
      </w:r>
      <w:r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Janeiro e São Paulo.</w:t>
      </w:r>
    </w:p>
    <w:p w14:paraId="307591F8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>b) Utilizava predominantemente o trabalho de</w:t>
      </w:r>
      <w:r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escravos.</w:t>
      </w:r>
    </w:p>
    <w:p w14:paraId="296DAE89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>c) Foi financiada parcialmente com os lucros do café,</w:t>
      </w:r>
      <w:r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o que explica sua localização inicial.</w:t>
      </w:r>
    </w:p>
    <w:p w14:paraId="6FCD96A2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>d) Foi favorecida pela existência de um mercado</w:t>
      </w:r>
      <w:r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consumidor que se concentrava nas cidades.</w:t>
      </w:r>
    </w:p>
    <w:p w14:paraId="3D18AF07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>e) Ganhou grande impulso durante a 1ª Guerra</w:t>
      </w:r>
      <w:r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Mundial ao participar do processo de substituição</w:t>
      </w:r>
      <w:r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de importações</w:t>
      </w:r>
    </w:p>
    <w:p w14:paraId="76FF61DA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59DEE2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 xml:space="preserve">4) </w:t>
      </w:r>
      <w:r w:rsidRPr="00F81981">
        <w:rPr>
          <w:rFonts w:ascii="Verdana" w:hAnsi="Verdana" w:cs="Arial"/>
          <w:szCs w:val="24"/>
        </w:rPr>
        <w:t>A substituição da monocultura da borracha deu-se,</w:t>
      </w:r>
      <w:r w:rsidR="00445E66"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principalmente, a partir de 1912, ante a “queda” da</w:t>
      </w:r>
      <w:r w:rsidR="00445E66"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produção g</w:t>
      </w:r>
      <w:r w:rsidR="00445E66" w:rsidRPr="00F81981">
        <w:rPr>
          <w:rFonts w:ascii="Verdana" w:hAnsi="Verdana" w:cs="Arial"/>
          <w:szCs w:val="24"/>
        </w:rPr>
        <w:t>o</w:t>
      </w:r>
      <w:r w:rsidRPr="00F81981">
        <w:rPr>
          <w:rFonts w:ascii="Verdana" w:hAnsi="Verdana" w:cs="Arial"/>
          <w:szCs w:val="24"/>
        </w:rPr>
        <w:t>mífera amazônica no mercado</w:t>
      </w:r>
      <w:r w:rsidR="00445E66"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internacional, e foi marcada pela:</w:t>
      </w:r>
    </w:p>
    <w:p w14:paraId="18C85327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>a) Introdução de práticas alternativas de exploração</w:t>
      </w:r>
      <w:r w:rsidR="00445E66"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madeireira com sustentabilidade.</w:t>
      </w:r>
    </w:p>
    <w:p w14:paraId="582ACAD8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>b) Introdução da agropecuária e da produção de soja</w:t>
      </w:r>
      <w:r w:rsidR="00445E66"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na região da Amazônia Sul-Ocidental.</w:t>
      </w:r>
    </w:p>
    <w:p w14:paraId="7CB4ABD6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>c) Produção de bolsas, peças ornamentais, colares,</w:t>
      </w:r>
      <w:r w:rsidR="00445E66"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castanha cristalizada, artefatos com produtos da</w:t>
      </w:r>
      <w:r w:rsidR="00F81981"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floresta.</w:t>
      </w:r>
    </w:p>
    <w:p w14:paraId="3A313C1C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>d) Produção de borracha, alternada com o plantio de</w:t>
      </w:r>
      <w:r w:rsidR="00F81981"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subsistência, caça, pesca e a coleta/extração de</w:t>
      </w:r>
      <w:r w:rsidR="00F81981"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castanha, açaí, copaíba e outros.</w:t>
      </w:r>
    </w:p>
    <w:p w14:paraId="0DDBD252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lastRenderedPageBreak/>
        <w:t>e) Produção de feijão, arroz, milho, soja e fabricação</w:t>
      </w:r>
      <w:r w:rsidR="00F81981"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de móveis utilizando-se de tecnologias regionais e</w:t>
      </w:r>
      <w:r w:rsidR="00F81981"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do manejo madeireiro.</w:t>
      </w:r>
      <w:r w:rsidRPr="00F81981">
        <w:rPr>
          <w:rFonts w:ascii="Verdana" w:hAnsi="Verdana" w:cs="Arial"/>
          <w:szCs w:val="24"/>
        </w:rPr>
        <w:cr/>
      </w:r>
    </w:p>
    <w:p w14:paraId="45204697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 xml:space="preserve">5) </w:t>
      </w:r>
      <w:r w:rsidRPr="00F81981">
        <w:rPr>
          <w:rFonts w:ascii="Verdana" w:hAnsi="Verdana" w:cs="Arial"/>
          <w:szCs w:val="24"/>
        </w:rPr>
        <w:t>Na esfera econômica, o governo de Campos Sales</w:t>
      </w:r>
      <w:r w:rsidR="00F81981"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encaminhou as conversações que resultaram no</w:t>
      </w:r>
      <w:r w:rsidR="00F81981" w:rsidRPr="00F81981">
        <w:rPr>
          <w:rFonts w:ascii="Verdana" w:hAnsi="Verdana" w:cs="Arial"/>
          <w:szCs w:val="24"/>
        </w:rPr>
        <w:t xml:space="preserve"> </w:t>
      </w:r>
      <w:proofErr w:type="spellStart"/>
      <w:r w:rsidRPr="00F81981">
        <w:rPr>
          <w:rFonts w:ascii="Verdana" w:hAnsi="Verdana" w:cs="Arial"/>
          <w:szCs w:val="24"/>
        </w:rPr>
        <w:t>Funding</w:t>
      </w:r>
      <w:proofErr w:type="spellEnd"/>
      <w:r w:rsidRPr="00F81981">
        <w:rPr>
          <w:rFonts w:ascii="Verdana" w:hAnsi="Verdana" w:cs="Arial"/>
          <w:szCs w:val="24"/>
        </w:rPr>
        <w:t xml:space="preserve"> </w:t>
      </w:r>
      <w:proofErr w:type="spellStart"/>
      <w:r w:rsidRPr="00F81981">
        <w:rPr>
          <w:rFonts w:ascii="Verdana" w:hAnsi="Verdana" w:cs="Arial"/>
          <w:szCs w:val="24"/>
        </w:rPr>
        <w:t>Loan</w:t>
      </w:r>
      <w:proofErr w:type="spellEnd"/>
      <w:r w:rsidRPr="00F81981">
        <w:rPr>
          <w:rFonts w:ascii="Verdana" w:hAnsi="Verdana" w:cs="Arial"/>
          <w:szCs w:val="24"/>
        </w:rPr>
        <w:t xml:space="preserve"> que foi:</w:t>
      </w:r>
    </w:p>
    <w:p w14:paraId="0240EE8B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>a) uma aliança entre São Paulo e Minas, com o</w:t>
      </w:r>
      <w:r w:rsidR="00F81981"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objetivo de garantir aos estados a supremacia</w:t>
      </w:r>
      <w:r w:rsidR="00F81981"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política nacional.</w:t>
      </w:r>
    </w:p>
    <w:p w14:paraId="100BFC40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>b) uma política de valorização do café, com a</w:t>
      </w:r>
      <w:r w:rsidR="00F81981"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finalidade de reduzir a concorrência externa no</w:t>
      </w:r>
      <w:r w:rsidR="00F81981"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mercado brasileiro.</w:t>
      </w:r>
    </w:p>
    <w:p w14:paraId="36D8EE1B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>c) um acordo do governo brasileiro com os credores</w:t>
      </w:r>
      <w:r w:rsidR="00F81981"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externos, visando a um reescalonamento da dívida</w:t>
      </w:r>
      <w:r w:rsidR="00F81981"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do país.</w:t>
      </w:r>
    </w:p>
    <w:p w14:paraId="3B335DE5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>d) um convênio que garantia a compra da produção de</w:t>
      </w:r>
      <w:r w:rsidR="00F81981"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café que excedesse a demanda, pelo governo</w:t>
      </w:r>
      <w:r w:rsidR="00F81981"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federal.</w:t>
      </w:r>
    </w:p>
    <w:p w14:paraId="3CA5FD19" w14:textId="77777777" w:rsidR="00411AD1" w:rsidRPr="00F81981" w:rsidRDefault="00411AD1" w:rsidP="00411AD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981">
        <w:rPr>
          <w:rFonts w:ascii="Verdana" w:hAnsi="Verdana" w:cs="Arial"/>
          <w:szCs w:val="24"/>
        </w:rPr>
        <w:t>e) um acordo que provocou uma especulação</w:t>
      </w:r>
      <w:r w:rsidR="00F81981"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desenfreada no país, decorrente da grande emissão</w:t>
      </w:r>
      <w:r w:rsidR="00F81981" w:rsidRPr="00F81981">
        <w:rPr>
          <w:rFonts w:ascii="Verdana" w:hAnsi="Verdana" w:cs="Arial"/>
          <w:szCs w:val="24"/>
        </w:rPr>
        <w:t xml:space="preserve"> </w:t>
      </w:r>
      <w:r w:rsidRPr="00F81981">
        <w:rPr>
          <w:rFonts w:ascii="Verdana" w:hAnsi="Verdana" w:cs="Arial"/>
          <w:szCs w:val="24"/>
        </w:rPr>
        <w:t>de moedas.</w:t>
      </w:r>
      <w:r w:rsidRPr="00F81981">
        <w:rPr>
          <w:rFonts w:ascii="Verdana" w:hAnsi="Verdana" w:cs="Arial"/>
          <w:szCs w:val="24"/>
        </w:rPr>
        <w:cr/>
      </w:r>
      <w:bookmarkEnd w:id="0"/>
    </w:p>
    <w:sectPr w:rsidR="00411AD1" w:rsidRPr="00F8198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A5F5" w14:textId="77777777" w:rsidR="00342131" w:rsidRDefault="00342131" w:rsidP="00FE55FB">
      <w:pPr>
        <w:spacing w:after="0" w:line="240" w:lineRule="auto"/>
      </w:pPr>
      <w:r>
        <w:separator/>
      </w:r>
    </w:p>
  </w:endnote>
  <w:endnote w:type="continuationSeparator" w:id="0">
    <w:p w14:paraId="67596100" w14:textId="77777777" w:rsidR="00342131" w:rsidRDefault="0034213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8D299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2A3B8" w14:textId="77777777" w:rsidR="00342131" w:rsidRDefault="00342131" w:rsidP="00FE55FB">
      <w:pPr>
        <w:spacing w:after="0" w:line="240" w:lineRule="auto"/>
      </w:pPr>
      <w:r>
        <w:separator/>
      </w:r>
    </w:p>
  </w:footnote>
  <w:footnote w:type="continuationSeparator" w:id="0">
    <w:p w14:paraId="1C18474F" w14:textId="77777777" w:rsidR="00342131" w:rsidRDefault="0034213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2131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1AD1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5E66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1981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93E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ACECE-606D-4F29-AE05-2DEAF591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3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2019-11-26T20:38:00Z</cp:lastPrinted>
  <dcterms:created xsi:type="dcterms:W3CDTF">2019-11-26T20:38:00Z</dcterms:created>
  <dcterms:modified xsi:type="dcterms:W3CDTF">2019-11-26T20:38:00Z</dcterms:modified>
</cp:coreProperties>
</file>