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328D9" w14:textId="77777777" w:rsidR="008E5FB8" w:rsidRPr="00A7360D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r w:rsidRPr="00A7360D">
        <w:rPr>
          <w:rFonts w:ascii="Verdana" w:hAnsi="Verdana" w:cs="Arial"/>
          <w:szCs w:val="24"/>
        </w:rPr>
        <w:t>ESCOLA ____________</w:t>
      </w:r>
      <w:r w:rsidR="00E86F37" w:rsidRPr="00A7360D">
        <w:rPr>
          <w:rFonts w:ascii="Verdana" w:hAnsi="Verdana" w:cs="Arial"/>
          <w:szCs w:val="24"/>
        </w:rPr>
        <w:t>____________________________DATA:_____/_____/_____</w:t>
      </w:r>
    </w:p>
    <w:p w14:paraId="53A2B31F" w14:textId="77777777" w:rsidR="00A27109" w:rsidRPr="00A7360D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7360D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7360D">
        <w:rPr>
          <w:rFonts w:ascii="Verdana" w:hAnsi="Verdana" w:cs="Arial"/>
          <w:szCs w:val="24"/>
        </w:rPr>
        <w:t>_______________________</w:t>
      </w:r>
    </w:p>
    <w:p w14:paraId="23BE7F22" w14:textId="77777777" w:rsidR="0015784F" w:rsidRPr="00A7360D" w:rsidRDefault="0015784F" w:rsidP="00A7360D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A7360D">
        <w:rPr>
          <w:rFonts w:ascii="Verdana" w:hAnsi="Verdana" w:cs="Arial"/>
          <w:b/>
          <w:bCs/>
          <w:szCs w:val="24"/>
        </w:rPr>
        <w:t>A bipolarização na Guerra Fria</w:t>
      </w:r>
    </w:p>
    <w:p w14:paraId="5E201125" w14:textId="77777777" w:rsidR="0015784F" w:rsidRPr="00A7360D" w:rsidRDefault="0015784F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F3E9176" w14:textId="77777777" w:rsidR="0015784F" w:rsidRPr="00A7360D" w:rsidRDefault="0015784F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7360D">
        <w:rPr>
          <w:rFonts w:ascii="Verdana" w:hAnsi="Verdana" w:cs="Arial"/>
          <w:szCs w:val="24"/>
        </w:rPr>
        <w:t>1) A frágil aliança que aproximou a URSS e os países capitalistas durante a Segunda Guerra desfez-se em 1945 com a derrota da Alemanha. Sem garantias de que a URSS fosse cumprir todas as promessas assumidas por Stalin para o pós-guerra, e para conter o avanço de um país comunista, os EUA não podiam permitir:</w:t>
      </w:r>
    </w:p>
    <w:p w14:paraId="6E5F0740" w14:textId="77777777" w:rsidR="0015784F" w:rsidRPr="00A7360D" w:rsidRDefault="0015784F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7360D">
        <w:rPr>
          <w:rFonts w:ascii="Verdana" w:hAnsi="Verdana" w:cs="Arial"/>
          <w:szCs w:val="24"/>
        </w:rPr>
        <w:t>a) alianças entre os países capitalistas</w:t>
      </w:r>
    </w:p>
    <w:p w14:paraId="4EA6029B" w14:textId="77777777" w:rsidR="0015784F" w:rsidRPr="00A7360D" w:rsidRDefault="0015784F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7360D">
        <w:rPr>
          <w:rFonts w:ascii="Verdana" w:hAnsi="Verdana" w:cs="Arial"/>
          <w:szCs w:val="24"/>
        </w:rPr>
        <w:t>b) a expansão do poder e da influência comunista no mundo</w:t>
      </w:r>
    </w:p>
    <w:p w14:paraId="51BEE4ED" w14:textId="77777777" w:rsidR="0015784F" w:rsidRPr="00A7360D" w:rsidRDefault="0015784F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7360D">
        <w:rPr>
          <w:rFonts w:ascii="Verdana" w:hAnsi="Verdana" w:cs="Arial"/>
          <w:szCs w:val="24"/>
        </w:rPr>
        <w:t>c) perder o domínio econômico</w:t>
      </w:r>
    </w:p>
    <w:p w14:paraId="2361322A" w14:textId="77777777" w:rsidR="0015784F" w:rsidRPr="00A7360D" w:rsidRDefault="0015784F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7360D">
        <w:rPr>
          <w:rFonts w:ascii="Verdana" w:hAnsi="Verdana" w:cs="Arial"/>
          <w:szCs w:val="24"/>
        </w:rPr>
        <w:t>d) o apoio dos países desenvolvidos</w:t>
      </w:r>
    </w:p>
    <w:p w14:paraId="62CE3578" w14:textId="77777777" w:rsidR="0015784F" w:rsidRPr="00A7360D" w:rsidRDefault="0015784F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BE62FFC" w14:textId="77777777" w:rsidR="0015784F" w:rsidRPr="00A7360D" w:rsidRDefault="0015784F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7360D">
        <w:rPr>
          <w:rFonts w:ascii="Verdana" w:hAnsi="Verdana" w:cs="Arial"/>
          <w:szCs w:val="24"/>
        </w:rPr>
        <w:t>2) Ao término do segundo conflito mundial, EUA e URSS entraram em uma acirrada disputa por áreas de influência, como áreas tecnológicas e militares, iniciando o período conhecido como:</w:t>
      </w:r>
    </w:p>
    <w:p w14:paraId="68CBA5E5" w14:textId="77777777" w:rsidR="0015784F" w:rsidRPr="00A7360D" w:rsidRDefault="0015784F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7360D">
        <w:rPr>
          <w:rFonts w:ascii="Verdana" w:hAnsi="Verdana" w:cs="Arial"/>
          <w:szCs w:val="24"/>
        </w:rPr>
        <w:t>a) Guerra Bipolar</w:t>
      </w:r>
    </w:p>
    <w:p w14:paraId="67A829BD" w14:textId="77777777" w:rsidR="0015784F" w:rsidRPr="00A7360D" w:rsidRDefault="0015784F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7360D">
        <w:rPr>
          <w:rFonts w:ascii="Verdana" w:hAnsi="Verdana" w:cs="Arial"/>
          <w:szCs w:val="24"/>
        </w:rPr>
        <w:t>b) Guerra de Ocupação</w:t>
      </w:r>
    </w:p>
    <w:p w14:paraId="395638EA" w14:textId="77777777" w:rsidR="0015784F" w:rsidRPr="00A7360D" w:rsidRDefault="0015784F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7360D">
        <w:rPr>
          <w:rFonts w:ascii="Verdana" w:hAnsi="Verdana" w:cs="Arial"/>
          <w:szCs w:val="24"/>
        </w:rPr>
        <w:t>c) Guerra Fria</w:t>
      </w:r>
    </w:p>
    <w:p w14:paraId="3BD22926" w14:textId="77777777" w:rsidR="0015784F" w:rsidRPr="00A7360D" w:rsidRDefault="0015784F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7360D">
        <w:rPr>
          <w:rFonts w:ascii="Verdana" w:hAnsi="Verdana" w:cs="Arial"/>
          <w:szCs w:val="24"/>
        </w:rPr>
        <w:t>d) Guerra dos Bôeres</w:t>
      </w:r>
    </w:p>
    <w:p w14:paraId="08815CDE" w14:textId="77777777" w:rsidR="0015784F" w:rsidRPr="00A7360D" w:rsidRDefault="0015784F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5D45DC1" w14:textId="77777777" w:rsidR="0015784F" w:rsidRPr="00A7360D" w:rsidRDefault="0015784F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7360D">
        <w:rPr>
          <w:rFonts w:ascii="Verdana" w:hAnsi="Verdana" w:cs="Arial"/>
          <w:szCs w:val="24"/>
        </w:rPr>
        <w:t>3) O equilíbrio do poder bélico, especialmente o poder nuclear, entre EUA e URSS impedia uma guerra direta e total. O resultado dessa disputa foi a formação de um mundo bipolar, dividido entre a influência norte-americana</w:t>
      </w:r>
      <w:r w:rsidR="00A7360D" w:rsidRPr="00A7360D">
        <w:rPr>
          <w:rFonts w:ascii="Verdana" w:hAnsi="Verdana" w:cs="Arial"/>
          <w:szCs w:val="24"/>
        </w:rPr>
        <w:t xml:space="preserve"> e a soviética, ou seja, entre:</w:t>
      </w:r>
    </w:p>
    <w:p w14:paraId="1F1D9C4B" w14:textId="77777777" w:rsidR="00A7360D" w:rsidRPr="00A7360D" w:rsidRDefault="00A7360D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7360D">
        <w:rPr>
          <w:rFonts w:ascii="Verdana" w:hAnsi="Verdana" w:cs="Arial"/>
          <w:szCs w:val="24"/>
        </w:rPr>
        <w:t>a) o socialismo e o comunismo</w:t>
      </w:r>
    </w:p>
    <w:p w14:paraId="4E01A14B" w14:textId="77777777" w:rsidR="00A7360D" w:rsidRPr="00A7360D" w:rsidRDefault="00A7360D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7360D">
        <w:rPr>
          <w:rFonts w:ascii="Verdana" w:hAnsi="Verdana" w:cs="Arial"/>
          <w:szCs w:val="24"/>
        </w:rPr>
        <w:lastRenderedPageBreak/>
        <w:t>b) o comunismo e o capitalismo</w:t>
      </w:r>
    </w:p>
    <w:p w14:paraId="2F958EFE" w14:textId="77777777" w:rsidR="00A7360D" w:rsidRPr="00A7360D" w:rsidRDefault="00A7360D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7360D">
        <w:rPr>
          <w:rFonts w:ascii="Verdana" w:hAnsi="Verdana" w:cs="Arial"/>
          <w:szCs w:val="24"/>
        </w:rPr>
        <w:t>c) o liberalismo e o capitalismo</w:t>
      </w:r>
    </w:p>
    <w:p w14:paraId="179B6A76" w14:textId="77777777" w:rsidR="00A7360D" w:rsidRPr="00A7360D" w:rsidRDefault="00A7360D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7360D">
        <w:rPr>
          <w:rFonts w:ascii="Verdana" w:hAnsi="Verdana" w:cs="Arial"/>
          <w:szCs w:val="24"/>
        </w:rPr>
        <w:t>d) o capitalismo e o socialismo</w:t>
      </w:r>
    </w:p>
    <w:p w14:paraId="404FEF95" w14:textId="77777777" w:rsidR="00A7360D" w:rsidRPr="00A7360D" w:rsidRDefault="00A7360D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5A7023E" w14:textId="77777777" w:rsidR="00A7360D" w:rsidRPr="00A7360D" w:rsidRDefault="00A7360D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7360D">
        <w:rPr>
          <w:rFonts w:ascii="Verdana" w:hAnsi="Verdana" w:cs="Arial"/>
          <w:szCs w:val="24"/>
        </w:rPr>
        <w:t>4) Para poder aumentar sua zona de influência, em 1947 o governo norte-americano lançou um programa de ajuda econômica para a reconstrução dos países europeus destruídos pela guerra, chamado:</w:t>
      </w:r>
    </w:p>
    <w:p w14:paraId="030DD992" w14:textId="77777777" w:rsidR="00A7360D" w:rsidRPr="00A7360D" w:rsidRDefault="00A7360D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7360D">
        <w:rPr>
          <w:rFonts w:ascii="Verdana" w:hAnsi="Verdana" w:cs="Arial"/>
          <w:szCs w:val="24"/>
        </w:rPr>
        <w:t>a) Plano Marshall</w:t>
      </w:r>
    </w:p>
    <w:p w14:paraId="45606FBC" w14:textId="77777777" w:rsidR="00A7360D" w:rsidRPr="00A7360D" w:rsidRDefault="00A7360D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7360D">
        <w:rPr>
          <w:rFonts w:ascii="Verdana" w:hAnsi="Verdana" w:cs="Arial"/>
          <w:szCs w:val="24"/>
        </w:rPr>
        <w:t>b) Plano Comecon</w:t>
      </w:r>
    </w:p>
    <w:p w14:paraId="1FAB53E5" w14:textId="77777777" w:rsidR="00A7360D" w:rsidRPr="00A7360D" w:rsidRDefault="00A7360D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7360D">
        <w:rPr>
          <w:rFonts w:ascii="Verdana" w:hAnsi="Verdana" w:cs="Arial"/>
          <w:szCs w:val="24"/>
        </w:rPr>
        <w:t xml:space="preserve">c) New </w:t>
      </w:r>
      <w:proofErr w:type="spellStart"/>
      <w:r w:rsidRPr="00A7360D">
        <w:rPr>
          <w:rFonts w:ascii="Verdana" w:hAnsi="Verdana" w:cs="Arial"/>
          <w:szCs w:val="24"/>
        </w:rPr>
        <w:t>Deal</w:t>
      </w:r>
      <w:proofErr w:type="spellEnd"/>
    </w:p>
    <w:p w14:paraId="0ABE4572" w14:textId="77777777" w:rsidR="00A7360D" w:rsidRPr="00A7360D" w:rsidRDefault="00A7360D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7360D">
        <w:rPr>
          <w:rFonts w:ascii="Verdana" w:hAnsi="Verdana" w:cs="Arial"/>
          <w:szCs w:val="24"/>
        </w:rPr>
        <w:t>d) Plano de Assistência Econômica Mútua</w:t>
      </w:r>
    </w:p>
    <w:p w14:paraId="407AE44E" w14:textId="77777777" w:rsidR="00A7360D" w:rsidRPr="00A7360D" w:rsidRDefault="00A7360D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5955F86" w14:textId="77777777" w:rsidR="00A7360D" w:rsidRPr="00A7360D" w:rsidRDefault="00A7360D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7360D">
        <w:rPr>
          <w:rFonts w:ascii="Verdana" w:hAnsi="Verdana" w:cs="Arial"/>
          <w:szCs w:val="24"/>
        </w:rPr>
        <w:t>5) Como consequência da Doutrina Truman, os países da Europa ocidental, com EUA e Canadá, formavam em 1949 a Organização do Tratado do Atlântico Norte (Otan), com o objetivo de assegurar:</w:t>
      </w:r>
    </w:p>
    <w:p w14:paraId="0E7E73B2" w14:textId="77777777" w:rsidR="00A7360D" w:rsidRPr="00A7360D" w:rsidRDefault="00A7360D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7360D">
        <w:rPr>
          <w:rFonts w:ascii="Verdana" w:hAnsi="Verdana" w:cs="Arial"/>
          <w:szCs w:val="24"/>
        </w:rPr>
        <w:t>a) a importação dos produtos tecnológicos</w:t>
      </w:r>
    </w:p>
    <w:p w14:paraId="2429293D" w14:textId="77777777" w:rsidR="00A7360D" w:rsidRPr="00A7360D" w:rsidRDefault="00A7360D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7360D">
        <w:rPr>
          <w:rFonts w:ascii="Verdana" w:hAnsi="Verdana" w:cs="Arial"/>
          <w:szCs w:val="24"/>
        </w:rPr>
        <w:t>b) a defesa militar contra ameaça do crescimento soviético</w:t>
      </w:r>
    </w:p>
    <w:p w14:paraId="5A1FDE21" w14:textId="77777777" w:rsidR="00A7360D" w:rsidRPr="00A7360D" w:rsidRDefault="00A7360D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7360D">
        <w:rPr>
          <w:rFonts w:ascii="Verdana" w:hAnsi="Verdana" w:cs="Arial"/>
          <w:szCs w:val="24"/>
        </w:rPr>
        <w:t>c) seu arsenal nuclear</w:t>
      </w:r>
    </w:p>
    <w:p w14:paraId="13997115" w14:textId="77777777" w:rsidR="00A7360D" w:rsidRPr="00A7360D" w:rsidRDefault="00A7360D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7360D">
        <w:rPr>
          <w:rFonts w:ascii="Verdana" w:hAnsi="Verdana" w:cs="Arial"/>
          <w:szCs w:val="24"/>
        </w:rPr>
        <w:t>d) a integração econômica</w:t>
      </w:r>
    </w:p>
    <w:p w14:paraId="0093E4FC" w14:textId="77777777" w:rsidR="00A7360D" w:rsidRPr="00A7360D" w:rsidRDefault="00A7360D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4C44D6C" w14:textId="77777777" w:rsidR="00A7360D" w:rsidRPr="00A7360D" w:rsidRDefault="00A7360D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7360D">
        <w:rPr>
          <w:rFonts w:ascii="Verdana" w:hAnsi="Verdana" w:cs="Arial"/>
          <w:szCs w:val="24"/>
        </w:rPr>
        <w:t>6) O período de Guerra Fria também levou a uma corrida entre EUA e URSS pela hegemonia do espaço sideral. Os dois países produziram foguetes e lançaram satélites espaciais. Essa disputa científica e tecnológica ficou conhecida como:</w:t>
      </w:r>
    </w:p>
    <w:p w14:paraId="39DAF2B7" w14:textId="77777777" w:rsidR="00A7360D" w:rsidRPr="00A7360D" w:rsidRDefault="00A7360D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7360D">
        <w:rPr>
          <w:rFonts w:ascii="Verdana" w:hAnsi="Verdana" w:cs="Arial"/>
          <w:szCs w:val="24"/>
        </w:rPr>
        <w:t>a) corrida sideral</w:t>
      </w:r>
    </w:p>
    <w:p w14:paraId="1F9E2A8D" w14:textId="77777777" w:rsidR="00A7360D" w:rsidRPr="00A7360D" w:rsidRDefault="00A7360D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7360D">
        <w:rPr>
          <w:rFonts w:ascii="Verdana" w:hAnsi="Verdana" w:cs="Arial"/>
          <w:szCs w:val="24"/>
        </w:rPr>
        <w:t>b) corrida espacial</w:t>
      </w:r>
    </w:p>
    <w:p w14:paraId="11D3356C" w14:textId="77777777" w:rsidR="00A7360D" w:rsidRPr="00A7360D" w:rsidRDefault="00A7360D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7360D">
        <w:rPr>
          <w:rFonts w:ascii="Verdana" w:hAnsi="Verdana" w:cs="Arial"/>
          <w:szCs w:val="24"/>
        </w:rPr>
        <w:t>c) corrida aérea</w:t>
      </w:r>
    </w:p>
    <w:p w14:paraId="6EB52DAC" w14:textId="77777777" w:rsidR="00A7360D" w:rsidRPr="00A7360D" w:rsidRDefault="00A7360D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7360D">
        <w:rPr>
          <w:rFonts w:ascii="Verdana" w:hAnsi="Verdana" w:cs="Arial"/>
          <w:szCs w:val="24"/>
        </w:rPr>
        <w:t>d) corrida do espaço</w:t>
      </w:r>
      <w:bookmarkEnd w:id="0"/>
    </w:p>
    <w:sectPr w:rsidR="00A7360D" w:rsidRPr="00A7360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4181B" w14:textId="77777777" w:rsidR="005C289B" w:rsidRDefault="005C289B" w:rsidP="00FE55FB">
      <w:pPr>
        <w:spacing w:after="0" w:line="240" w:lineRule="auto"/>
      </w:pPr>
      <w:r>
        <w:separator/>
      </w:r>
    </w:p>
  </w:endnote>
  <w:endnote w:type="continuationSeparator" w:id="0">
    <w:p w14:paraId="316B1DB3" w14:textId="77777777" w:rsidR="005C289B" w:rsidRDefault="005C289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D58ED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40D39" w14:textId="77777777" w:rsidR="005C289B" w:rsidRDefault="005C289B" w:rsidP="00FE55FB">
      <w:pPr>
        <w:spacing w:after="0" w:line="240" w:lineRule="auto"/>
      </w:pPr>
      <w:r>
        <w:separator/>
      </w:r>
    </w:p>
  </w:footnote>
  <w:footnote w:type="continuationSeparator" w:id="0">
    <w:p w14:paraId="7A8562EC" w14:textId="77777777" w:rsidR="005C289B" w:rsidRDefault="005C289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5784F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89B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7360D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D508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C2EC0-8FE8-4EF6-BCEF-B58CC5BA8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357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2019-11-20T18:37:00Z</cp:lastPrinted>
  <dcterms:created xsi:type="dcterms:W3CDTF">2019-11-20T18:37:00Z</dcterms:created>
  <dcterms:modified xsi:type="dcterms:W3CDTF">2019-11-20T18:37:00Z</dcterms:modified>
</cp:coreProperties>
</file>