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34CE20" w14:textId="77777777" w:rsidR="008E5FB8" w:rsidRPr="00AF10F7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bookmarkStart w:id="0" w:name="_GoBack"/>
      <w:r w:rsidRPr="00AF10F7">
        <w:rPr>
          <w:rFonts w:ascii="Verdana" w:hAnsi="Verdana" w:cs="Arial"/>
          <w:szCs w:val="24"/>
        </w:rPr>
        <w:t>ESCOLA ____________</w:t>
      </w:r>
      <w:r w:rsidR="00E86F37" w:rsidRPr="00AF10F7">
        <w:rPr>
          <w:rFonts w:ascii="Verdana" w:hAnsi="Verdana" w:cs="Arial"/>
          <w:szCs w:val="24"/>
        </w:rPr>
        <w:t>____________________________DATA:_____/_____/_____</w:t>
      </w:r>
    </w:p>
    <w:p w14:paraId="6AD457B9" w14:textId="77777777" w:rsidR="00A27109" w:rsidRPr="00AF10F7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F10F7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AF10F7">
        <w:rPr>
          <w:rFonts w:ascii="Verdana" w:hAnsi="Verdana" w:cs="Arial"/>
          <w:szCs w:val="24"/>
        </w:rPr>
        <w:t>_______________________</w:t>
      </w:r>
    </w:p>
    <w:p w14:paraId="6F363397" w14:textId="77777777" w:rsidR="007E0DB7" w:rsidRPr="00AF10F7" w:rsidRDefault="00570CA3" w:rsidP="00AF10F7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AF10F7">
        <w:rPr>
          <w:rFonts w:ascii="Verdana" w:hAnsi="Verdana" w:cs="Arial"/>
          <w:b/>
          <w:bCs/>
          <w:szCs w:val="24"/>
        </w:rPr>
        <w:t>A presidência de Eurico Gaspar Dutra (1946-1950)</w:t>
      </w:r>
    </w:p>
    <w:p w14:paraId="0D660A8A" w14:textId="77777777" w:rsidR="00AF10F7" w:rsidRPr="00AF10F7" w:rsidRDefault="00AF10F7" w:rsidP="00AF10F7">
      <w:pPr>
        <w:spacing w:after="0" w:line="480" w:lineRule="auto"/>
        <w:ind w:firstLine="708"/>
        <w:jc w:val="left"/>
        <w:rPr>
          <w:rFonts w:ascii="Verdana" w:hAnsi="Verdana" w:cs="Arial"/>
          <w:i/>
          <w:iCs/>
          <w:sz w:val="22"/>
        </w:rPr>
      </w:pPr>
      <w:r w:rsidRPr="00AF10F7">
        <w:rPr>
          <w:rFonts w:ascii="Verdana" w:hAnsi="Verdana" w:cs="Arial"/>
          <w:i/>
          <w:iCs/>
          <w:sz w:val="22"/>
        </w:rPr>
        <w:t xml:space="preserve">Durante o governo do general Eurico Gaspar Dutra, foi criada, em 1948, uma Comissão Técnica Mista com o objetivo de promover o desenvolvimento eco­nômico brasileiro atrelado aos capitais e interesses norte-americanos. Essa comissão, chefiada pelo economista brasileiro Otávio Gouveia de Bulhões e pelo norte-americano John </w:t>
      </w:r>
      <w:proofErr w:type="spellStart"/>
      <w:r w:rsidRPr="00AF10F7">
        <w:rPr>
          <w:rFonts w:ascii="Verdana" w:hAnsi="Verdana" w:cs="Arial"/>
          <w:i/>
          <w:iCs/>
          <w:sz w:val="22"/>
        </w:rPr>
        <w:t>Abbink</w:t>
      </w:r>
      <w:proofErr w:type="spellEnd"/>
      <w:r w:rsidRPr="00AF10F7">
        <w:rPr>
          <w:rFonts w:ascii="Verdana" w:hAnsi="Verdana" w:cs="Arial"/>
          <w:i/>
          <w:iCs/>
          <w:sz w:val="22"/>
        </w:rPr>
        <w:t xml:space="preserve">, produziu em 1949 um documento conhecido como relatório </w:t>
      </w:r>
      <w:proofErr w:type="spellStart"/>
      <w:r w:rsidRPr="00AF10F7">
        <w:rPr>
          <w:rFonts w:ascii="Verdana" w:hAnsi="Verdana" w:cs="Arial"/>
          <w:i/>
          <w:iCs/>
          <w:sz w:val="22"/>
        </w:rPr>
        <w:t>Abbink</w:t>
      </w:r>
      <w:proofErr w:type="spellEnd"/>
      <w:r w:rsidRPr="00AF10F7">
        <w:rPr>
          <w:rFonts w:ascii="Verdana" w:hAnsi="Verdana" w:cs="Arial"/>
          <w:i/>
          <w:iCs/>
          <w:sz w:val="22"/>
        </w:rPr>
        <w:t>. Segundo os princípios do liberalismo, o relatório dizia que o crescimento econômico nacio­nal deveria se dar pela dinamização da iniciativa privada, pela contenção da especulação imobiliária nos principais centros urbanos e, sobretudo, pela expansão e modernização dos meios de transporte e da produção de energia.</w:t>
      </w:r>
    </w:p>
    <w:p w14:paraId="1EAF0C27" w14:textId="77777777" w:rsidR="003C5D1F" w:rsidRPr="00AF10F7" w:rsidRDefault="00AF10F7" w:rsidP="00AF10F7">
      <w:pPr>
        <w:spacing w:after="0" w:line="480" w:lineRule="auto"/>
        <w:jc w:val="right"/>
        <w:rPr>
          <w:rFonts w:ascii="Verdana" w:hAnsi="Verdana" w:cs="Arial"/>
          <w:sz w:val="20"/>
          <w:szCs w:val="20"/>
        </w:rPr>
      </w:pPr>
      <w:r w:rsidRPr="00AF10F7">
        <w:rPr>
          <w:rFonts w:ascii="Verdana" w:hAnsi="Verdana" w:cs="Arial"/>
          <w:sz w:val="20"/>
          <w:szCs w:val="20"/>
        </w:rPr>
        <w:t>BERTOLLI FILHO, Cláudio. De Getúlio a Juscelino. 1945-1961. São Paulo: Ática, 2000. p. 16.</w:t>
      </w:r>
    </w:p>
    <w:p w14:paraId="3C71FA9A" w14:textId="77777777" w:rsidR="00AF10F7" w:rsidRPr="00AF10F7" w:rsidRDefault="00AF10F7" w:rsidP="00AF10F7">
      <w:pPr>
        <w:spacing w:after="0" w:line="480" w:lineRule="auto"/>
        <w:jc w:val="right"/>
        <w:rPr>
          <w:rFonts w:ascii="Verdana" w:hAnsi="Verdana" w:cs="Arial"/>
          <w:sz w:val="20"/>
          <w:szCs w:val="20"/>
        </w:rPr>
      </w:pPr>
    </w:p>
    <w:p w14:paraId="7BA7B5E4" w14:textId="77777777" w:rsidR="00AF10F7" w:rsidRPr="00AF10F7" w:rsidRDefault="00AF10F7" w:rsidP="00AF10F7">
      <w:pPr>
        <w:spacing w:after="0" w:line="480" w:lineRule="auto"/>
        <w:jc w:val="right"/>
        <w:rPr>
          <w:rFonts w:ascii="Verdana" w:hAnsi="Verdana" w:cs="Arial"/>
          <w:sz w:val="20"/>
          <w:szCs w:val="20"/>
        </w:rPr>
      </w:pPr>
    </w:p>
    <w:p w14:paraId="6BF9E4C3" w14:textId="77777777" w:rsidR="003C5D1F" w:rsidRPr="00AF10F7" w:rsidRDefault="003C5D1F" w:rsidP="003C5D1F">
      <w:pPr>
        <w:pStyle w:val="PargrafodaLista"/>
        <w:numPr>
          <w:ilvl w:val="0"/>
          <w:numId w:val="39"/>
        </w:numPr>
        <w:spacing w:after="0" w:line="480" w:lineRule="auto"/>
        <w:rPr>
          <w:rFonts w:ascii="Verdana" w:hAnsi="Verdana" w:cs="Arial"/>
          <w:szCs w:val="24"/>
        </w:rPr>
      </w:pPr>
      <w:r w:rsidRPr="00AF10F7">
        <w:rPr>
          <w:rFonts w:ascii="Verdana" w:hAnsi="Verdana" w:cs="Arial"/>
          <w:szCs w:val="24"/>
        </w:rPr>
        <w:t>O primeiro fato importante desse governo eleito com o apoio de Vargas foi a:</w:t>
      </w:r>
    </w:p>
    <w:p w14:paraId="6CC9ED45" w14:textId="77777777" w:rsidR="003C5D1F" w:rsidRPr="00AF10F7" w:rsidRDefault="003C5D1F" w:rsidP="003C5D1F">
      <w:pPr>
        <w:pStyle w:val="PargrafodaLista"/>
        <w:numPr>
          <w:ilvl w:val="0"/>
          <w:numId w:val="40"/>
        </w:numPr>
        <w:spacing w:after="0" w:line="480" w:lineRule="auto"/>
        <w:rPr>
          <w:rFonts w:ascii="Verdana" w:hAnsi="Verdana" w:cs="Arial"/>
          <w:szCs w:val="24"/>
        </w:rPr>
      </w:pPr>
      <w:r w:rsidRPr="00AF10F7">
        <w:rPr>
          <w:rFonts w:ascii="Verdana" w:hAnsi="Verdana" w:cs="Arial"/>
          <w:szCs w:val="24"/>
        </w:rPr>
        <w:t>Estabilização econômica</w:t>
      </w:r>
    </w:p>
    <w:p w14:paraId="19A06794" w14:textId="77777777" w:rsidR="003C5D1F" w:rsidRPr="00AF10F7" w:rsidRDefault="003C5D1F" w:rsidP="003C5D1F">
      <w:pPr>
        <w:pStyle w:val="PargrafodaLista"/>
        <w:numPr>
          <w:ilvl w:val="0"/>
          <w:numId w:val="40"/>
        </w:numPr>
        <w:spacing w:after="0" w:line="480" w:lineRule="auto"/>
        <w:rPr>
          <w:rFonts w:ascii="Verdana" w:hAnsi="Verdana" w:cs="Arial"/>
          <w:szCs w:val="24"/>
        </w:rPr>
      </w:pPr>
      <w:r w:rsidRPr="00AF10F7">
        <w:rPr>
          <w:rFonts w:ascii="Verdana" w:hAnsi="Verdana" w:cs="Arial"/>
          <w:szCs w:val="24"/>
        </w:rPr>
        <w:t>Promulgação de uma nova Constituição para o país</w:t>
      </w:r>
    </w:p>
    <w:p w14:paraId="39B267D1" w14:textId="77777777" w:rsidR="003C5D1F" w:rsidRPr="00AF10F7" w:rsidRDefault="003C5D1F" w:rsidP="003C5D1F">
      <w:pPr>
        <w:pStyle w:val="PargrafodaLista"/>
        <w:numPr>
          <w:ilvl w:val="0"/>
          <w:numId w:val="40"/>
        </w:numPr>
        <w:spacing w:after="0" w:line="480" w:lineRule="auto"/>
        <w:rPr>
          <w:rFonts w:ascii="Verdana" w:hAnsi="Verdana" w:cs="Arial"/>
          <w:szCs w:val="24"/>
        </w:rPr>
      </w:pPr>
      <w:r w:rsidRPr="00AF10F7">
        <w:rPr>
          <w:rFonts w:ascii="Verdana" w:hAnsi="Verdana" w:cs="Arial"/>
          <w:szCs w:val="24"/>
        </w:rPr>
        <w:t>Elevação dos índices sociais</w:t>
      </w:r>
    </w:p>
    <w:p w14:paraId="0C45889B" w14:textId="77777777" w:rsidR="003C5D1F" w:rsidRPr="00AF10F7" w:rsidRDefault="003C5D1F" w:rsidP="003C5D1F">
      <w:pPr>
        <w:pStyle w:val="PargrafodaLista"/>
        <w:numPr>
          <w:ilvl w:val="0"/>
          <w:numId w:val="40"/>
        </w:numPr>
        <w:spacing w:after="0" w:line="480" w:lineRule="auto"/>
        <w:rPr>
          <w:rFonts w:ascii="Verdana" w:hAnsi="Verdana" w:cs="Arial"/>
          <w:szCs w:val="24"/>
        </w:rPr>
      </w:pPr>
      <w:r w:rsidRPr="00AF10F7">
        <w:rPr>
          <w:rFonts w:ascii="Verdana" w:hAnsi="Verdana" w:cs="Arial"/>
          <w:szCs w:val="24"/>
        </w:rPr>
        <w:t>Liberdade econômica</w:t>
      </w:r>
    </w:p>
    <w:p w14:paraId="62966751" w14:textId="77777777" w:rsidR="003C5D1F" w:rsidRPr="00AF10F7" w:rsidRDefault="003C5D1F" w:rsidP="003C5D1F">
      <w:pPr>
        <w:spacing w:after="0" w:line="480" w:lineRule="auto"/>
        <w:rPr>
          <w:rFonts w:ascii="Verdana" w:hAnsi="Verdana" w:cs="Arial"/>
          <w:szCs w:val="24"/>
        </w:rPr>
      </w:pPr>
    </w:p>
    <w:p w14:paraId="3F06736E" w14:textId="77777777" w:rsidR="003C5D1F" w:rsidRPr="00AF10F7" w:rsidRDefault="003C5D1F" w:rsidP="003C5D1F">
      <w:pPr>
        <w:pStyle w:val="PargrafodaLista"/>
        <w:numPr>
          <w:ilvl w:val="0"/>
          <w:numId w:val="39"/>
        </w:numPr>
        <w:spacing w:after="0" w:line="480" w:lineRule="auto"/>
        <w:rPr>
          <w:rFonts w:ascii="Verdana" w:hAnsi="Verdana" w:cs="Arial"/>
          <w:szCs w:val="24"/>
        </w:rPr>
      </w:pPr>
      <w:r w:rsidRPr="00AF10F7">
        <w:rPr>
          <w:rFonts w:ascii="Verdana" w:hAnsi="Verdana" w:cs="Arial"/>
          <w:szCs w:val="24"/>
        </w:rPr>
        <w:t>No plano político, o governo de Dutra foi fortemente marcado pelo contexto internacional da Guerra Fria. As relações internacionais no pós-Segunda Guerra ficaram polarizadas entre:</w:t>
      </w:r>
    </w:p>
    <w:p w14:paraId="7587171A" w14:textId="77777777" w:rsidR="003C5D1F" w:rsidRPr="00AF10F7" w:rsidRDefault="003C5D1F" w:rsidP="003C5D1F">
      <w:pPr>
        <w:pStyle w:val="PargrafodaLista"/>
        <w:numPr>
          <w:ilvl w:val="0"/>
          <w:numId w:val="41"/>
        </w:numPr>
        <w:spacing w:after="0" w:line="480" w:lineRule="auto"/>
        <w:rPr>
          <w:rFonts w:ascii="Verdana" w:hAnsi="Verdana" w:cs="Arial"/>
          <w:szCs w:val="24"/>
        </w:rPr>
      </w:pPr>
      <w:r w:rsidRPr="00AF10F7">
        <w:rPr>
          <w:rFonts w:ascii="Verdana" w:hAnsi="Verdana" w:cs="Arial"/>
          <w:szCs w:val="24"/>
        </w:rPr>
        <w:t>EUA e União Soviética</w:t>
      </w:r>
    </w:p>
    <w:p w14:paraId="5A8E3FF9" w14:textId="77777777" w:rsidR="003C5D1F" w:rsidRPr="00AF10F7" w:rsidRDefault="003C5D1F" w:rsidP="003C5D1F">
      <w:pPr>
        <w:pStyle w:val="PargrafodaLista"/>
        <w:numPr>
          <w:ilvl w:val="0"/>
          <w:numId w:val="41"/>
        </w:numPr>
        <w:spacing w:after="0" w:line="480" w:lineRule="auto"/>
        <w:rPr>
          <w:rFonts w:ascii="Verdana" w:hAnsi="Verdana" w:cs="Arial"/>
          <w:szCs w:val="24"/>
        </w:rPr>
      </w:pPr>
      <w:r w:rsidRPr="00AF10F7">
        <w:rPr>
          <w:rFonts w:ascii="Verdana" w:hAnsi="Verdana" w:cs="Arial"/>
          <w:szCs w:val="24"/>
        </w:rPr>
        <w:t>A Rússia e a União Soviética</w:t>
      </w:r>
    </w:p>
    <w:p w14:paraId="1E39134B" w14:textId="77777777" w:rsidR="003C5D1F" w:rsidRPr="00AF10F7" w:rsidRDefault="003C5D1F" w:rsidP="003C5D1F">
      <w:pPr>
        <w:pStyle w:val="PargrafodaLista"/>
        <w:numPr>
          <w:ilvl w:val="0"/>
          <w:numId w:val="41"/>
        </w:numPr>
        <w:spacing w:after="0" w:line="480" w:lineRule="auto"/>
        <w:rPr>
          <w:rFonts w:ascii="Verdana" w:hAnsi="Verdana" w:cs="Arial"/>
          <w:szCs w:val="24"/>
        </w:rPr>
      </w:pPr>
      <w:r w:rsidRPr="00AF10F7">
        <w:rPr>
          <w:rFonts w:ascii="Verdana" w:hAnsi="Verdana" w:cs="Arial"/>
          <w:szCs w:val="24"/>
        </w:rPr>
        <w:t>Alemanha e Itália</w:t>
      </w:r>
    </w:p>
    <w:p w14:paraId="0EA5E3F0" w14:textId="77777777" w:rsidR="003C5D1F" w:rsidRPr="00AF10F7" w:rsidRDefault="003C5D1F" w:rsidP="003C5D1F">
      <w:pPr>
        <w:pStyle w:val="PargrafodaLista"/>
        <w:numPr>
          <w:ilvl w:val="0"/>
          <w:numId w:val="41"/>
        </w:numPr>
        <w:spacing w:after="0" w:line="480" w:lineRule="auto"/>
        <w:rPr>
          <w:rFonts w:ascii="Verdana" w:hAnsi="Verdana" w:cs="Arial"/>
          <w:szCs w:val="24"/>
        </w:rPr>
      </w:pPr>
      <w:r w:rsidRPr="00AF10F7">
        <w:rPr>
          <w:rFonts w:ascii="Verdana" w:hAnsi="Verdana" w:cs="Arial"/>
          <w:szCs w:val="24"/>
        </w:rPr>
        <w:t>EUA e Rússia</w:t>
      </w:r>
    </w:p>
    <w:p w14:paraId="0D2630CD" w14:textId="77777777" w:rsidR="003C5D1F" w:rsidRPr="00AF10F7" w:rsidRDefault="003C5D1F" w:rsidP="003C5D1F">
      <w:pPr>
        <w:spacing w:after="0" w:line="480" w:lineRule="auto"/>
        <w:rPr>
          <w:rFonts w:ascii="Verdana" w:hAnsi="Verdana" w:cs="Arial"/>
          <w:szCs w:val="24"/>
        </w:rPr>
      </w:pPr>
    </w:p>
    <w:p w14:paraId="0D2AEE4F" w14:textId="77777777" w:rsidR="003C5D1F" w:rsidRPr="00AF10F7" w:rsidRDefault="003C5D1F" w:rsidP="003C5D1F">
      <w:pPr>
        <w:pStyle w:val="PargrafodaLista"/>
        <w:numPr>
          <w:ilvl w:val="0"/>
          <w:numId w:val="39"/>
        </w:numPr>
        <w:spacing w:after="0" w:line="480" w:lineRule="auto"/>
        <w:rPr>
          <w:rFonts w:ascii="Verdana" w:hAnsi="Verdana" w:cs="Arial"/>
          <w:szCs w:val="24"/>
        </w:rPr>
      </w:pPr>
      <w:r w:rsidRPr="00AF10F7">
        <w:rPr>
          <w:rFonts w:ascii="Verdana" w:hAnsi="Verdana" w:cs="Arial"/>
          <w:szCs w:val="24"/>
        </w:rPr>
        <w:t>A fundação da Escola Superior de Guerra (ESG) sediada no Rio de Janeiro, tinha por objetivo qualificar oficiais:</w:t>
      </w:r>
    </w:p>
    <w:p w14:paraId="43050B44" w14:textId="77777777" w:rsidR="003C5D1F" w:rsidRPr="00AF10F7" w:rsidRDefault="003C5D1F" w:rsidP="003C5D1F">
      <w:pPr>
        <w:pStyle w:val="PargrafodaLista"/>
        <w:numPr>
          <w:ilvl w:val="0"/>
          <w:numId w:val="42"/>
        </w:numPr>
        <w:spacing w:after="0" w:line="480" w:lineRule="auto"/>
        <w:rPr>
          <w:rFonts w:ascii="Verdana" w:hAnsi="Verdana" w:cs="Arial"/>
          <w:szCs w:val="24"/>
        </w:rPr>
      </w:pPr>
      <w:r w:rsidRPr="00AF10F7">
        <w:rPr>
          <w:rFonts w:ascii="Verdana" w:hAnsi="Verdana" w:cs="Arial"/>
          <w:szCs w:val="24"/>
        </w:rPr>
        <w:t>Exclusivamente para a guerra</w:t>
      </w:r>
    </w:p>
    <w:p w14:paraId="338DFCE1" w14:textId="77777777" w:rsidR="003C5D1F" w:rsidRPr="00AF10F7" w:rsidRDefault="003C5D1F" w:rsidP="003C5D1F">
      <w:pPr>
        <w:pStyle w:val="PargrafodaLista"/>
        <w:numPr>
          <w:ilvl w:val="0"/>
          <w:numId w:val="42"/>
        </w:numPr>
        <w:spacing w:after="0" w:line="480" w:lineRule="auto"/>
        <w:rPr>
          <w:rFonts w:ascii="Verdana" w:hAnsi="Verdana" w:cs="Arial"/>
          <w:szCs w:val="24"/>
        </w:rPr>
      </w:pPr>
      <w:r w:rsidRPr="00AF10F7">
        <w:rPr>
          <w:rFonts w:ascii="Verdana" w:hAnsi="Verdana" w:cs="Arial"/>
          <w:szCs w:val="24"/>
        </w:rPr>
        <w:t>Para combates muito difíceis</w:t>
      </w:r>
    </w:p>
    <w:p w14:paraId="692B2106" w14:textId="77777777" w:rsidR="003C5D1F" w:rsidRPr="00AF10F7" w:rsidRDefault="003C5D1F" w:rsidP="003C5D1F">
      <w:pPr>
        <w:pStyle w:val="PargrafodaLista"/>
        <w:numPr>
          <w:ilvl w:val="0"/>
          <w:numId w:val="42"/>
        </w:numPr>
        <w:spacing w:after="0" w:line="480" w:lineRule="auto"/>
        <w:rPr>
          <w:rFonts w:ascii="Verdana" w:hAnsi="Verdana" w:cs="Arial"/>
          <w:szCs w:val="24"/>
        </w:rPr>
      </w:pPr>
      <w:r w:rsidRPr="00AF10F7">
        <w:rPr>
          <w:rFonts w:ascii="Verdana" w:hAnsi="Verdana" w:cs="Arial"/>
          <w:szCs w:val="24"/>
        </w:rPr>
        <w:t>Para o apoio de ideais políticos</w:t>
      </w:r>
    </w:p>
    <w:p w14:paraId="369EC27D" w14:textId="77777777" w:rsidR="003C5D1F" w:rsidRPr="00AF10F7" w:rsidRDefault="003C5D1F" w:rsidP="003C5D1F">
      <w:pPr>
        <w:pStyle w:val="PargrafodaLista"/>
        <w:numPr>
          <w:ilvl w:val="0"/>
          <w:numId w:val="42"/>
        </w:numPr>
        <w:spacing w:after="0" w:line="480" w:lineRule="auto"/>
        <w:rPr>
          <w:rFonts w:ascii="Verdana" w:hAnsi="Verdana" w:cs="Arial"/>
          <w:szCs w:val="24"/>
        </w:rPr>
      </w:pPr>
      <w:r w:rsidRPr="00AF10F7">
        <w:rPr>
          <w:rFonts w:ascii="Verdana" w:hAnsi="Verdana" w:cs="Arial"/>
          <w:szCs w:val="24"/>
        </w:rPr>
        <w:t xml:space="preserve">Não exclusivamente para a guerra, mas em temas ligados aos estudos sociais e à economia </w:t>
      </w:r>
    </w:p>
    <w:p w14:paraId="0398110D" w14:textId="77777777" w:rsidR="003C5D1F" w:rsidRPr="00AF10F7" w:rsidRDefault="003C5D1F" w:rsidP="003C5D1F">
      <w:pPr>
        <w:spacing w:after="0" w:line="480" w:lineRule="auto"/>
        <w:rPr>
          <w:rFonts w:ascii="Verdana" w:hAnsi="Verdana" w:cs="Arial"/>
          <w:szCs w:val="24"/>
        </w:rPr>
      </w:pPr>
    </w:p>
    <w:p w14:paraId="7BD2D8D1" w14:textId="77777777" w:rsidR="003C5D1F" w:rsidRPr="00AF10F7" w:rsidRDefault="003C5D1F" w:rsidP="003C5D1F">
      <w:pPr>
        <w:pStyle w:val="PargrafodaLista"/>
        <w:numPr>
          <w:ilvl w:val="0"/>
          <w:numId w:val="39"/>
        </w:numPr>
        <w:spacing w:after="0" w:line="480" w:lineRule="auto"/>
        <w:rPr>
          <w:rFonts w:ascii="Verdana" w:hAnsi="Verdana" w:cs="Arial"/>
          <w:szCs w:val="24"/>
        </w:rPr>
      </w:pPr>
      <w:r w:rsidRPr="00AF10F7">
        <w:rPr>
          <w:rFonts w:ascii="Verdana" w:hAnsi="Verdana" w:cs="Arial"/>
          <w:szCs w:val="24"/>
        </w:rPr>
        <w:t>No plano econômico, o governo Dutra caracterizou-se pelo que se convencionou chamar entre seus opositores de “</w:t>
      </w:r>
      <w:proofErr w:type="spellStart"/>
      <w:r w:rsidRPr="00AF10F7">
        <w:rPr>
          <w:rFonts w:ascii="Verdana" w:hAnsi="Verdana" w:cs="Arial"/>
          <w:szCs w:val="24"/>
        </w:rPr>
        <w:t>entreguismo</w:t>
      </w:r>
      <w:proofErr w:type="spellEnd"/>
      <w:r w:rsidRPr="00AF10F7">
        <w:rPr>
          <w:rFonts w:ascii="Verdana" w:hAnsi="Verdana" w:cs="Arial"/>
          <w:szCs w:val="24"/>
        </w:rPr>
        <w:t>”, isto é:</w:t>
      </w:r>
    </w:p>
    <w:p w14:paraId="62D4B37F" w14:textId="77777777" w:rsidR="003C5D1F" w:rsidRPr="00AF10F7" w:rsidRDefault="003C5D1F" w:rsidP="003C5D1F">
      <w:pPr>
        <w:pStyle w:val="PargrafodaLista"/>
        <w:numPr>
          <w:ilvl w:val="0"/>
          <w:numId w:val="43"/>
        </w:numPr>
        <w:spacing w:after="0" w:line="480" w:lineRule="auto"/>
        <w:rPr>
          <w:rFonts w:ascii="Verdana" w:hAnsi="Verdana" w:cs="Arial"/>
          <w:szCs w:val="24"/>
        </w:rPr>
      </w:pPr>
      <w:r w:rsidRPr="00AF10F7">
        <w:rPr>
          <w:rFonts w:ascii="Verdana" w:hAnsi="Verdana" w:cs="Arial"/>
          <w:szCs w:val="24"/>
        </w:rPr>
        <w:t>Aplicação de ideologias iluministas</w:t>
      </w:r>
    </w:p>
    <w:p w14:paraId="14F70CCB" w14:textId="77777777" w:rsidR="003C5D1F" w:rsidRPr="00AF10F7" w:rsidRDefault="003C5D1F" w:rsidP="003C5D1F">
      <w:pPr>
        <w:pStyle w:val="PargrafodaLista"/>
        <w:numPr>
          <w:ilvl w:val="0"/>
          <w:numId w:val="43"/>
        </w:numPr>
        <w:spacing w:after="0" w:line="480" w:lineRule="auto"/>
        <w:rPr>
          <w:rFonts w:ascii="Verdana" w:hAnsi="Verdana" w:cs="Arial"/>
          <w:szCs w:val="24"/>
        </w:rPr>
      </w:pPr>
      <w:r w:rsidRPr="00AF10F7">
        <w:rPr>
          <w:rFonts w:ascii="Verdana" w:hAnsi="Verdana" w:cs="Arial"/>
          <w:szCs w:val="24"/>
        </w:rPr>
        <w:t>Instituir o liberalismo econômico</w:t>
      </w:r>
    </w:p>
    <w:p w14:paraId="64B292AC" w14:textId="77777777" w:rsidR="003C5D1F" w:rsidRPr="00AF10F7" w:rsidRDefault="003C5D1F" w:rsidP="003C5D1F">
      <w:pPr>
        <w:pStyle w:val="PargrafodaLista"/>
        <w:numPr>
          <w:ilvl w:val="0"/>
          <w:numId w:val="43"/>
        </w:numPr>
        <w:spacing w:after="0" w:line="480" w:lineRule="auto"/>
        <w:rPr>
          <w:rFonts w:ascii="Verdana" w:hAnsi="Verdana" w:cs="Arial"/>
          <w:szCs w:val="24"/>
        </w:rPr>
      </w:pPr>
      <w:r w:rsidRPr="00AF10F7">
        <w:rPr>
          <w:rFonts w:ascii="Verdana" w:hAnsi="Verdana" w:cs="Arial"/>
          <w:szCs w:val="24"/>
        </w:rPr>
        <w:t xml:space="preserve">Pela aplicação radical das teses liberais como política econômica </w:t>
      </w:r>
    </w:p>
    <w:p w14:paraId="31B1C2E7" w14:textId="77777777" w:rsidR="003C5D1F" w:rsidRPr="00AF10F7" w:rsidRDefault="003C5D1F" w:rsidP="003C5D1F">
      <w:pPr>
        <w:pStyle w:val="PargrafodaLista"/>
        <w:numPr>
          <w:ilvl w:val="0"/>
          <w:numId w:val="43"/>
        </w:numPr>
        <w:spacing w:after="0" w:line="480" w:lineRule="auto"/>
        <w:rPr>
          <w:rFonts w:ascii="Verdana" w:hAnsi="Verdana" w:cs="Arial"/>
          <w:szCs w:val="24"/>
        </w:rPr>
      </w:pPr>
      <w:r w:rsidRPr="00AF10F7">
        <w:rPr>
          <w:rFonts w:ascii="Verdana" w:hAnsi="Verdana" w:cs="Arial"/>
          <w:szCs w:val="24"/>
        </w:rPr>
        <w:t>A mesma concepção do comunismo</w:t>
      </w:r>
    </w:p>
    <w:p w14:paraId="0B8ED969" w14:textId="77777777" w:rsidR="003C5D1F" w:rsidRPr="00AF10F7" w:rsidRDefault="003C5D1F" w:rsidP="003C5D1F">
      <w:pPr>
        <w:spacing w:after="0" w:line="480" w:lineRule="auto"/>
        <w:rPr>
          <w:rFonts w:ascii="Verdana" w:hAnsi="Verdana" w:cs="Arial"/>
          <w:szCs w:val="24"/>
        </w:rPr>
      </w:pPr>
    </w:p>
    <w:p w14:paraId="02373B2F" w14:textId="77777777" w:rsidR="003C5D1F" w:rsidRPr="00AF10F7" w:rsidRDefault="003C5D1F" w:rsidP="003C5D1F">
      <w:pPr>
        <w:pStyle w:val="PargrafodaLista"/>
        <w:numPr>
          <w:ilvl w:val="0"/>
          <w:numId w:val="39"/>
        </w:numPr>
        <w:spacing w:after="0" w:line="480" w:lineRule="auto"/>
        <w:rPr>
          <w:rFonts w:ascii="Verdana" w:hAnsi="Verdana" w:cs="Arial"/>
          <w:szCs w:val="24"/>
        </w:rPr>
      </w:pPr>
      <w:r w:rsidRPr="00AF10F7">
        <w:rPr>
          <w:rFonts w:ascii="Verdana" w:hAnsi="Verdana" w:cs="Arial"/>
          <w:szCs w:val="24"/>
        </w:rPr>
        <w:t xml:space="preserve">No início de seu mandato, Dutra permitiu que uma equipe de economistas estadunidenses analisasse a economia brasileira e apontasse os principais obstáculos ao desenvolvimento brasileiro. A Missão </w:t>
      </w:r>
      <w:proofErr w:type="spellStart"/>
      <w:r w:rsidRPr="00AF10F7">
        <w:rPr>
          <w:rFonts w:ascii="Verdana" w:hAnsi="Verdana" w:cs="Arial"/>
          <w:szCs w:val="24"/>
        </w:rPr>
        <w:t>Abbink</w:t>
      </w:r>
      <w:proofErr w:type="spellEnd"/>
      <w:r w:rsidRPr="00AF10F7">
        <w:rPr>
          <w:rFonts w:ascii="Verdana" w:hAnsi="Verdana" w:cs="Arial"/>
          <w:szCs w:val="24"/>
        </w:rPr>
        <w:t>, como ficou conhecido esse grupo de economistas, apontou como principais gargalos do desenvolvimento econômico brasileiro a:</w:t>
      </w:r>
    </w:p>
    <w:p w14:paraId="1BE629BB" w14:textId="77777777" w:rsidR="003C5D1F" w:rsidRPr="00AF10F7" w:rsidRDefault="003C5D1F" w:rsidP="003C5D1F">
      <w:pPr>
        <w:pStyle w:val="PargrafodaLista"/>
        <w:numPr>
          <w:ilvl w:val="0"/>
          <w:numId w:val="44"/>
        </w:numPr>
        <w:spacing w:after="0" w:line="480" w:lineRule="auto"/>
        <w:rPr>
          <w:rFonts w:ascii="Verdana" w:hAnsi="Verdana" w:cs="Arial"/>
          <w:szCs w:val="24"/>
        </w:rPr>
      </w:pPr>
      <w:r w:rsidRPr="00AF10F7">
        <w:rPr>
          <w:rFonts w:ascii="Verdana" w:hAnsi="Verdana" w:cs="Arial"/>
          <w:szCs w:val="24"/>
        </w:rPr>
        <w:t>Inflação e a precariedade da infraestrutura de transportes e geração de energia</w:t>
      </w:r>
    </w:p>
    <w:p w14:paraId="67DBB27E" w14:textId="77777777" w:rsidR="003C5D1F" w:rsidRPr="00AF10F7" w:rsidRDefault="003C5D1F" w:rsidP="003C5D1F">
      <w:pPr>
        <w:pStyle w:val="PargrafodaLista"/>
        <w:numPr>
          <w:ilvl w:val="0"/>
          <w:numId w:val="44"/>
        </w:numPr>
        <w:spacing w:after="0" w:line="480" w:lineRule="auto"/>
        <w:rPr>
          <w:rFonts w:ascii="Verdana" w:hAnsi="Verdana" w:cs="Arial"/>
          <w:szCs w:val="24"/>
        </w:rPr>
      </w:pPr>
      <w:r w:rsidRPr="00AF10F7">
        <w:rPr>
          <w:rFonts w:ascii="Verdana" w:hAnsi="Verdana" w:cs="Arial"/>
          <w:szCs w:val="24"/>
        </w:rPr>
        <w:t>Falta de planejamento político e social</w:t>
      </w:r>
    </w:p>
    <w:p w14:paraId="725B6828" w14:textId="77777777" w:rsidR="003C5D1F" w:rsidRPr="00AF10F7" w:rsidRDefault="003C5D1F" w:rsidP="003C5D1F">
      <w:pPr>
        <w:pStyle w:val="PargrafodaLista"/>
        <w:numPr>
          <w:ilvl w:val="0"/>
          <w:numId w:val="44"/>
        </w:numPr>
        <w:spacing w:after="0" w:line="480" w:lineRule="auto"/>
        <w:rPr>
          <w:rFonts w:ascii="Verdana" w:hAnsi="Verdana" w:cs="Arial"/>
          <w:szCs w:val="24"/>
        </w:rPr>
      </w:pPr>
      <w:r w:rsidRPr="00AF10F7">
        <w:rPr>
          <w:rFonts w:ascii="Verdana" w:hAnsi="Verdana" w:cs="Arial"/>
          <w:szCs w:val="24"/>
        </w:rPr>
        <w:t>Falta de saneamento básico e alta taxa de pobreza</w:t>
      </w:r>
    </w:p>
    <w:p w14:paraId="37B7C550" w14:textId="77777777" w:rsidR="003C5D1F" w:rsidRPr="00AF10F7" w:rsidRDefault="003C5D1F" w:rsidP="003C5D1F">
      <w:pPr>
        <w:pStyle w:val="PargrafodaLista"/>
        <w:numPr>
          <w:ilvl w:val="0"/>
          <w:numId w:val="44"/>
        </w:numPr>
        <w:spacing w:after="0" w:line="480" w:lineRule="auto"/>
        <w:rPr>
          <w:rFonts w:ascii="Verdana" w:hAnsi="Verdana" w:cs="Arial"/>
          <w:szCs w:val="24"/>
        </w:rPr>
      </w:pPr>
      <w:r w:rsidRPr="00AF10F7">
        <w:rPr>
          <w:rFonts w:ascii="Verdana" w:hAnsi="Verdana" w:cs="Arial"/>
          <w:szCs w:val="24"/>
        </w:rPr>
        <w:t xml:space="preserve">Saúde e educação </w:t>
      </w:r>
      <w:bookmarkEnd w:id="0"/>
    </w:p>
    <w:sectPr w:rsidR="003C5D1F" w:rsidRPr="00AF10F7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5240D0" w14:textId="77777777" w:rsidR="0014065C" w:rsidRDefault="0014065C" w:rsidP="00FE55FB">
      <w:pPr>
        <w:spacing w:after="0" w:line="240" w:lineRule="auto"/>
      </w:pPr>
      <w:r>
        <w:separator/>
      </w:r>
    </w:p>
  </w:endnote>
  <w:endnote w:type="continuationSeparator" w:id="0">
    <w:p w14:paraId="45F3D7D6" w14:textId="77777777" w:rsidR="0014065C" w:rsidRDefault="0014065C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90A7C7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132186" w14:textId="77777777" w:rsidR="0014065C" w:rsidRDefault="0014065C" w:rsidP="00FE55FB">
      <w:pPr>
        <w:spacing w:after="0" w:line="240" w:lineRule="auto"/>
      </w:pPr>
      <w:r>
        <w:separator/>
      </w:r>
    </w:p>
  </w:footnote>
  <w:footnote w:type="continuationSeparator" w:id="0">
    <w:p w14:paraId="798F3DEA" w14:textId="77777777" w:rsidR="0014065C" w:rsidRDefault="0014065C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D849EC"/>
    <w:multiLevelType w:val="hybridMultilevel"/>
    <w:tmpl w:val="4878856A"/>
    <w:lvl w:ilvl="0" w:tplc="2F5EAB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091872"/>
    <w:multiLevelType w:val="hybridMultilevel"/>
    <w:tmpl w:val="8978242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E85215"/>
    <w:multiLevelType w:val="hybridMultilevel"/>
    <w:tmpl w:val="0B74C9EE"/>
    <w:lvl w:ilvl="0" w:tplc="2864F3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E9647DB"/>
    <w:multiLevelType w:val="hybridMultilevel"/>
    <w:tmpl w:val="76DAE7CA"/>
    <w:lvl w:ilvl="0" w:tplc="5B0E80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94359F"/>
    <w:multiLevelType w:val="hybridMultilevel"/>
    <w:tmpl w:val="D5DAC06C"/>
    <w:lvl w:ilvl="0" w:tplc="B2DE78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0F5D29"/>
    <w:multiLevelType w:val="hybridMultilevel"/>
    <w:tmpl w:val="2076A9E0"/>
    <w:lvl w:ilvl="0" w:tplc="876E1B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1B405A"/>
    <w:multiLevelType w:val="hybridMultilevel"/>
    <w:tmpl w:val="1C6CCD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7"/>
  </w:num>
  <w:num w:numId="3">
    <w:abstractNumId w:val="23"/>
  </w:num>
  <w:num w:numId="4">
    <w:abstractNumId w:val="37"/>
  </w:num>
  <w:num w:numId="5">
    <w:abstractNumId w:val="15"/>
  </w:num>
  <w:num w:numId="6">
    <w:abstractNumId w:val="18"/>
  </w:num>
  <w:num w:numId="7">
    <w:abstractNumId w:val="2"/>
  </w:num>
  <w:num w:numId="8">
    <w:abstractNumId w:val="43"/>
  </w:num>
  <w:num w:numId="9">
    <w:abstractNumId w:val="33"/>
  </w:num>
  <w:num w:numId="10">
    <w:abstractNumId w:val="24"/>
  </w:num>
  <w:num w:numId="11">
    <w:abstractNumId w:val="9"/>
  </w:num>
  <w:num w:numId="12">
    <w:abstractNumId w:val="19"/>
  </w:num>
  <w:num w:numId="13">
    <w:abstractNumId w:val="25"/>
  </w:num>
  <w:num w:numId="14">
    <w:abstractNumId w:val="12"/>
  </w:num>
  <w:num w:numId="15">
    <w:abstractNumId w:val="1"/>
  </w:num>
  <w:num w:numId="16">
    <w:abstractNumId w:val="36"/>
  </w:num>
  <w:num w:numId="17">
    <w:abstractNumId w:val="42"/>
  </w:num>
  <w:num w:numId="18">
    <w:abstractNumId w:val="7"/>
  </w:num>
  <w:num w:numId="19">
    <w:abstractNumId w:val="17"/>
  </w:num>
  <w:num w:numId="20">
    <w:abstractNumId w:val="4"/>
  </w:num>
  <w:num w:numId="21">
    <w:abstractNumId w:val="11"/>
  </w:num>
  <w:num w:numId="22">
    <w:abstractNumId w:val="5"/>
  </w:num>
  <w:num w:numId="23">
    <w:abstractNumId w:val="39"/>
  </w:num>
  <w:num w:numId="24">
    <w:abstractNumId w:val="28"/>
  </w:num>
  <w:num w:numId="25">
    <w:abstractNumId w:val="26"/>
  </w:num>
  <w:num w:numId="26">
    <w:abstractNumId w:val="41"/>
  </w:num>
  <w:num w:numId="27">
    <w:abstractNumId w:val="32"/>
  </w:num>
  <w:num w:numId="28">
    <w:abstractNumId w:val="16"/>
  </w:num>
  <w:num w:numId="29">
    <w:abstractNumId w:val="3"/>
  </w:num>
  <w:num w:numId="30">
    <w:abstractNumId w:val="29"/>
  </w:num>
  <w:num w:numId="31">
    <w:abstractNumId w:val="20"/>
  </w:num>
  <w:num w:numId="32">
    <w:abstractNumId w:val="10"/>
  </w:num>
  <w:num w:numId="33">
    <w:abstractNumId w:val="31"/>
  </w:num>
  <w:num w:numId="34">
    <w:abstractNumId w:val="6"/>
  </w:num>
  <w:num w:numId="35">
    <w:abstractNumId w:val="38"/>
  </w:num>
  <w:num w:numId="36">
    <w:abstractNumId w:val="0"/>
  </w:num>
  <w:num w:numId="3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0"/>
  </w:num>
  <w:num w:numId="39">
    <w:abstractNumId w:val="13"/>
  </w:num>
  <w:num w:numId="40">
    <w:abstractNumId w:val="8"/>
  </w:num>
  <w:num w:numId="41">
    <w:abstractNumId w:val="22"/>
  </w:num>
  <w:num w:numId="42">
    <w:abstractNumId w:val="35"/>
  </w:num>
  <w:num w:numId="43">
    <w:abstractNumId w:val="21"/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F55"/>
    <w:rsid w:val="0007737F"/>
    <w:rsid w:val="00077FAD"/>
    <w:rsid w:val="00082355"/>
    <w:rsid w:val="00086CD5"/>
    <w:rsid w:val="00086CE7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25A"/>
    <w:rsid w:val="00130A3D"/>
    <w:rsid w:val="00130C14"/>
    <w:rsid w:val="00131777"/>
    <w:rsid w:val="0013272F"/>
    <w:rsid w:val="00134B95"/>
    <w:rsid w:val="00137C9F"/>
    <w:rsid w:val="0014065C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E6890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4DBB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5D1F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65E4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55C7E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0CA3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67FD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179"/>
    <w:rsid w:val="00893C69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0F7"/>
    <w:rsid w:val="00AF13FE"/>
    <w:rsid w:val="00AF197F"/>
    <w:rsid w:val="00AF50B2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024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4461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4403"/>
    <w:rsid w:val="00E9785E"/>
    <w:rsid w:val="00E97F85"/>
    <w:rsid w:val="00EA0D63"/>
    <w:rsid w:val="00EA1A61"/>
    <w:rsid w:val="00EA66E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53B5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9035B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E255B8-B8FF-4C10-A1CD-AEC13235F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0</TotalTime>
  <Pages>2</Pages>
  <Words>411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2019-10-08T23:07:00Z</cp:lastPrinted>
  <dcterms:created xsi:type="dcterms:W3CDTF">2019-10-08T23:07:00Z</dcterms:created>
  <dcterms:modified xsi:type="dcterms:W3CDTF">2019-10-08T23:07:00Z</dcterms:modified>
</cp:coreProperties>
</file>