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6547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ESCOLA ____________</w:t>
      </w:r>
      <w:r w:rsidR="00E86F37" w:rsidRPr="00065478">
        <w:rPr>
          <w:rFonts w:ascii="Verdana" w:hAnsi="Verdana" w:cs="Arial"/>
          <w:szCs w:val="24"/>
        </w:rPr>
        <w:t>____________________________DATA:_____/_____/_____</w:t>
      </w:r>
    </w:p>
    <w:p w:rsidR="00A27109" w:rsidRPr="0006547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065478">
        <w:rPr>
          <w:rFonts w:ascii="Verdana" w:hAnsi="Verdana" w:cs="Arial"/>
          <w:szCs w:val="24"/>
        </w:rPr>
        <w:t>_______________________</w:t>
      </w:r>
    </w:p>
    <w:p w:rsidR="00C266D6" w:rsidRPr="00065478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10349" w:rsidRPr="00065478" w:rsidRDefault="00F10349" w:rsidP="000654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65478">
        <w:rPr>
          <w:rFonts w:ascii="Verdana" w:hAnsi="Verdana" w:cs="Arial"/>
          <w:b/>
          <w:szCs w:val="24"/>
        </w:rPr>
        <w:t>Surgimento do terceiro mundo</w:t>
      </w:r>
    </w:p>
    <w:p w:rsidR="00F10349" w:rsidRPr="00065478" w:rsidRDefault="00F1034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10349" w:rsidRPr="00065478" w:rsidRDefault="00F10349" w:rsidP="00F1034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A Segunda Guerra Mundial causou uma expressiva mudança nas relações entre as potências imperialistas européias e suas colônias, o resultado foi:</w:t>
      </w:r>
    </w:p>
    <w:p w:rsidR="00F10349" w:rsidRPr="00065478" w:rsidRDefault="00F10349" w:rsidP="00F1034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Processo de descolonização na África e na Ásia</w:t>
      </w:r>
      <w:r w:rsidR="00065478" w:rsidRPr="00065478">
        <w:rPr>
          <w:rFonts w:ascii="Verdana" w:hAnsi="Verdana" w:cs="Arial"/>
          <w:szCs w:val="24"/>
        </w:rPr>
        <w:t xml:space="preserve"> </w:t>
      </w:r>
    </w:p>
    <w:p w:rsidR="00F10349" w:rsidRPr="00065478" w:rsidRDefault="00F10349" w:rsidP="00F1034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Aumento na economia</w:t>
      </w:r>
    </w:p>
    <w:p w:rsidR="00F10349" w:rsidRPr="00065478" w:rsidRDefault="00F10349" w:rsidP="00F1034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Revoltas e greves</w:t>
      </w:r>
    </w:p>
    <w:p w:rsidR="00F10349" w:rsidRPr="00065478" w:rsidRDefault="00F10349" w:rsidP="00F1034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Diminuição nas exportações mundiais</w:t>
      </w:r>
    </w:p>
    <w:p w:rsidR="00F10349" w:rsidRPr="00065478" w:rsidRDefault="00F10349" w:rsidP="00F10349">
      <w:pPr>
        <w:spacing w:after="0" w:line="360" w:lineRule="auto"/>
        <w:rPr>
          <w:rFonts w:ascii="Verdana" w:hAnsi="Verdana" w:cs="Arial"/>
          <w:szCs w:val="24"/>
        </w:rPr>
      </w:pPr>
    </w:p>
    <w:p w:rsidR="00F10349" w:rsidRPr="00065478" w:rsidRDefault="00F10349" w:rsidP="00F1034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Dentre as causas da descolonização, identifica-se o declínio político e econômico das principais potências colonizadoras após a Segunda Guerra Mundial. As quatro potências de maior importância eram:</w:t>
      </w:r>
    </w:p>
    <w:p w:rsidR="00F10349" w:rsidRPr="00065478" w:rsidRDefault="00F10349" w:rsidP="00F1034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África, Estados Unidos, Suécia e Holanda</w:t>
      </w:r>
    </w:p>
    <w:p w:rsidR="00F10349" w:rsidRPr="00065478" w:rsidRDefault="00F10349" w:rsidP="00F1034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Holanda, Brasil, Itália e França</w:t>
      </w:r>
    </w:p>
    <w:p w:rsidR="00F10349" w:rsidRPr="00065478" w:rsidRDefault="00F10349" w:rsidP="00F1034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Inglaterra, França, Bélgica e Holanda</w:t>
      </w:r>
      <w:r w:rsidR="00065478" w:rsidRPr="00065478">
        <w:rPr>
          <w:rFonts w:ascii="Verdana" w:hAnsi="Verdana" w:cs="Arial"/>
          <w:szCs w:val="24"/>
        </w:rPr>
        <w:t xml:space="preserve"> </w:t>
      </w:r>
    </w:p>
    <w:p w:rsidR="00F10349" w:rsidRPr="00065478" w:rsidRDefault="00F10349" w:rsidP="00F1034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Ásia, Bélgica, Brasil e França</w:t>
      </w:r>
    </w:p>
    <w:p w:rsidR="00F10349" w:rsidRPr="00065478" w:rsidRDefault="00F10349" w:rsidP="00F10349">
      <w:pPr>
        <w:spacing w:after="0" w:line="360" w:lineRule="auto"/>
        <w:rPr>
          <w:rFonts w:ascii="Verdana" w:hAnsi="Verdana" w:cs="Arial"/>
          <w:szCs w:val="24"/>
        </w:rPr>
      </w:pPr>
    </w:p>
    <w:p w:rsidR="00F10349" w:rsidRPr="00065478" w:rsidRDefault="00F10349" w:rsidP="00F1034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No caso dos Estados Unidos, havia claros interesses econômicos. Na condição de maior economia do planeta e principal beneficiário da nova ordem econômica do pós-guerra, os Estados Unidos obteriam:</w:t>
      </w:r>
    </w:p>
    <w:p w:rsidR="00F10349" w:rsidRPr="00065478" w:rsidRDefault="00F10349" w:rsidP="00F1034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Partes de terras em outros países</w:t>
      </w:r>
    </w:p>
    <w:p w:rsidR="00F10349" w:rsidRPr="00065478" w:rsidRDefault="00F10349" w:rsidP="00F1034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Ganhos expressivos com o fim da colonização</w:t>
      </w:r>
      <w:r w:rsidR="00065478" w:rsidRPr="00065478">
        <w:rPr>
          <w:rFonts w:ascii="Verdana" w:hAnsi="Verdana" w:cs="Arial"/>
          <w:szCs w:val="24"/>
        </w:rPr>
        <w:t xml:space="preserve"> </w:t>
      </w:r>
    </w:p>
    <w:p w:rsidR="00F10349" w:rsidRPr="00065478" w:rsidRDefault="00F10349" w:rsidP="00F1034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Maior exportação para países desenvolvidos</w:t>
      </w:r>
    </w:p>
    <w:p w:rsidR="00F10349" w:rsidRPr="00065478" w:rsidRDefault="00F10349" w:rsidP="00F1034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Apoio popular</w:t>
      </w:r>
    </w:p>
    <w:p w:rsidR="00F10349" w:rsidRPr="00065478" w:rsidRDefault="00F10349" w:rsidP="00F10349">
      <w:pPr>
        <w:spacing w:after="0" w:line="360" w:lineRule="auto"/>
        <w:rPr>
          <w:rFonts w:ascii="Verdana" w:hAnsi="Verdana" w:cs="Arial"/>
          <w:szCs w:val="24"/>
        </w:rPr>
      </w:pPr>
    </w:p>
    <w:p w:rsidR="00F10349" w:rsidRPr="00065478" w:rsidRDefault="00F10349" w:rsidP="00F1034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Para alem da retórica marxista “libertadora”, o governo soviético, ao apoiar as lutas pela independência tinha interesse em:</w:t>
      </w:r>
    </w:p>
    <w:p w:rsidR="00F10349" w:rsidRPr="00065478" w:rsidRDefault="00F10349" w:rsidP="00F1034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Acordos econômicos</w:t>
      </w:r>
    </w:p>
    <w:p w:rsidR="00F10349" w:rsidRPr="00065478" w:rsidRDefault="00F10349" w:rsidP="00F1034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Conquistar novas colônias</w:t>
      </w:r>
    </w:p>
    <w:p w:rsidR="00F10349" w:rsidRPr="00065478" w:rsidRDefault="00F10349" w:rsidP="00F1034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Substituir o novo governo</w:t>
      </w:r>
    </w:p>
    <w:p w:rsidR="00F10349" w:rsidRPr="00065478" w:rsidRDefault="00F10349" w:rsidP="00F1034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lastRenderedPageBreak/>
        <w:t>Ganhar influência nos novos países</w:t>
      </w:r>
      <w:r w:rsidR="00065478" w:rsidRPr="00065478">
        <w:rPr>
          <w:rFonts w:ascii="Verdana" w:hAnsi="Verdana" w:cs="Arial"/>
          <w:szCs w:val="24"/>
        </w:rPr>
        <w:t xml:space="preserve"> </w:t>
      </w:r>
    </w:p>
    <w:p w:rsidR="00F10349" w:rsidRPr="00065478" w:rsidRDefault="00F10349" w:rsidP="00F10349">
      <w:pPr>
        <w:spacing w:after="0" w:line="360" w:lineRule="auto"/>
        <w:rPr>
          <w:rFonts w:ascii="Verdana" w:hAnsi="Verdana" w:cs="Arial"/>
          <w:szCs w:val="24"/>
        </w:rPr>
      </w:pPr>
    </w:p>
    <w:p w:rsidR="00F10349" w:rsidRPr="00065478" w:rsidRDefault="004B74FA" w:rsidP="00F1034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Os países africanos e asiáticos recém-independentes quase sempre passavam a fazer parte da esfera de dominação de uma das superpotências, caracterizando uma nova forma de:</w:t>
      </w:r>
    </w:p>
    <w:p w:rsidR="004B74FA" w:rsidRPr="00065478" w:rsidRDefault="00065478" w:rsidP="004B74FA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 xml:space="preserve">Imperialismo </w:t>
      </w:r>
    </w:p>
    <w:p w:rsidR="004B74FA" w:rsidRPr="00065478" w:rsidRDefault="004B74FA" w:rsidP="004B74FA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Socialismo</w:t>
      </w:r>
    </w:p>
    <w:p w:rsidR="004B74FA" w:rsidRPr="00065478" w:rsidRDefault="004B74FA" w:rsidP="004B74FA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Colonialismo</w:t>
      </w:r>
    </w:p>
    <w:p w:rsidR="004B74FA" w:rsidRPr="00065478" w:rsidRDefault="004B74FA" w:rsidP="004B74FA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065478">
        <w:rPr>
          <w:rFonts w:ascii="Verdana" w:hAnsi="Verdana" w:cs="Arial"/>
          <w:szCs w:val="24"/>
        </w:rPr>
        <w:t>conservadorismo</w:t>
      </w:r>
    </w:p>
    <w:sectPr w:rsidR="004B74FA" w:rsidRPr="0006547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3B" w:rsidRDefault="00832B3B" w:rsidP="00FE55FB">
      <w:pPr>
        <w:spacing w:after="0" w:line="240" w:lineRule="auto"/>
      </w:pPr>
      <w:r>
        <w:separator/>
      </w:r>
    </w:p>
  </w:endnote>
  <w:endnote w:type="continuationSeparator" w:id="1">
    <w:p w:rsidR="00832B3B" w:rsidRDefault="00832B3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3B" w:rsidRDefault="00832B3B" w:rsidP="00FE55FB">
      <w:pPr>
        <w:spacing w:after="0" w:line="240" w:lineRule="auto"/>
      </w:pPr>
      <w:r>
        <w:separator/>
      </w:r>
    </w:p>
  </w:footnote>
  <w:footnote w:type="continuationSeparator" w:id="1">
    <w:p w:rsidR="00832B3B" w:rsidRDefault="00832B3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6240"/>
    <w:multiLevelType w:val="hybridMultilevel"/>
    <w:tmpl w:val="DA64B4CE"/>
    <w:lvl w:ilvl="0" w:tplc="D8782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6B9C"/>
    <w:multiLevelType w:val="hybridMultilevel"/>
    <w:tmpl w:val="939C56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5003C"/>
    <w:multiLevelType w:val="hybridMultilevel"/>
    <w:tmpl w:val="7A92B156"/>
    <w:lvl w:ilvl="0" w:tplc="C148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0A46"/>
    <w:multiLevelType w:val="hybridMultilevel"/>
    <w:tmpl w:val="DAB4BA24"/>
    <w:lvl w:ilvl="0" w:tplc="35D6D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E310E"/>
    <w:multiLevelType w:val="hybridMultilevel"/>
    <w:tmpl w:val="C52CCCE0"/>
    <w:lvl w:ilvl="0" w:tplc="DA98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E7EBE"/>
    <w:multiLevelType w:val="hybridMultilevel"/>
    <w:tmpl w:val="372C1CD8"/>
    <w:lvl w:ilvl="0" w:tplc="E722B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35"/>
  </w:num>
  <w:num w:numId="5">
    <w:abstractNumId w:val="15"/>
  </w:num>
  <w:num w:numId="6">
    <w:abstractNumId w:val="18"/>
  </w:num>
  <w:num w:numId="7">
    <w:abstractNumId w:val="1"/>
  </w:num>
  <w:num w:numId="8">
    <w:abstractNumId w:val="40"/>
  </w:num>
  <w:num w:numId="9">
    <w:abstractNumId w:val="32"/>
  </w:num>
  <w:num w:numId="10">
    <w:abstractNumId w:val="23"/>
  </w:num>
  <w:num w:numId="11">
    <w:abstractNumId w:val="9"/>
  </w:num>
  <w:num w:numId="12">
    <w:abstractNumId w:val="19"/>
  </w:num>
  <w:num w:numId="13">
    <w:abstractNumId w:val="24"/>
  </w:num>
  <w:num w:numId="14">
    <w:abstractNumId w:val="13"/>
  </w:num>
  <w:num w:numId="15">
    <w:abstractNumId w:val="0"/>
  </w:num>
  <w:num w:numId="16">
    <w:abstractNumId w:val="34"/>
  </w:num>
  <w:num w:numId="17">
    <w:abstractNumId w:val="39"/>
  </w:num>
  <w:num w:numId="18">
    <w:abstractNumId w:val="7"/>
  </w:num>
  <w:num w:numId="19">
    <w:abstractNumId w:val="17"/>
  </w:num>
  <w:num w:numId="20">
    <w:abstractNumId w:val="4"/>
  </w:num>
  <w:num w:numId="21">
    <w:abstractNumId w:val="12"/>
  </w:num>
  <w:num w:numId="22">
    <w:abstractNumId w:val="5"/>
  </w:num>
  <w:num w:numId="23">
    <w:abstractNumId w:val="37"/>
  </w:num>
  <w:num w:numId="24">
    <w:abstractNumId w:val="28"/>
  </w:num>
  <w:num w:numId="25">
    <w:abstractNumId w:val="25"/>
  </w:num>
  <w:num w:numId="26">
    <w:abstractNumId w:val="38"/>
  </w:num>
  <w:num w:numId="27">
    <w:abstractNumId w:val="31"/>
  </w:num>
  <w:num w:numId="28">
    <w:abstractNumId w:val="16"/>
  </w:num>
  <w:num w:numId="29">
    <w:abstractNumId w:val="2"/>
  </w:num>
  <w:num w:numId="30">
    <w:abstractNumId w:val="29"/>
  </w:num>
  <w:num w:numId="31">
    <w:abstractNumId w:val="20"/>
  </w:num>
  <w:num w:numId="32">
    <w:abstractNumId w:val="10"/>
  </w:num>
  <w:num w:numId="33">
    <w:abstractNumId w:val="30"/>
  </w:num>
  <w:num w:numId="34">
    <w:abstractNumId w:val="6"/>
  </w:num>
  <w:num w:numId="35">
    <w:abstractNumId w:val="36"/>
  </w:num>
  <w:num w:numId="36">
    <w:abstractNumId w:val="8"/>
  </w:num>
  <w:num w:numId="37">
    <w:abstractNumId w:val="3"/>
  </w:num>
  <w:num w:numId="38">
    <w:abstractNumId w:val="27"/>
  </w:num>
  <w:num w:numId="39">
    <w:abstractNumId w:val="11"/>
  </w:num>
  <w:num w:numId="40">
    <w:abstractNumId w:val="21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547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B74FA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2B3B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0648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96F9F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D73D3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034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0EF0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4B74F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2019-07-02T23:05:00Z</cp:lastPrinted>
  <dcterms:created xsi:type="dcterms:W3CDTF">2019-07-02T23:07:00Z</dcterms:created>
  <dcterms:modified xsi:type="dcterms:W3CDTF">2019-07-02T23:07:00Z</dcterms:modified>
</cp:coreProperties>
</file>