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3184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ESCOLA ____________</w:t>
      </w:r>
      <w:r w:rsidR="00E86F37" w:rsidRPr="0013184C">
        <w:rPr>
          <w:rFonts w:ascii="Verdana" w:hAnsi="Verdana" w:cs="Arial"/>
          <w:szCs w:val="24"/>
        </w:rPr>
        <w:t>____________________________DATA:_____/_____/_____</w:t>
      </w:r>
    </w:p>
    <w:p w:rsidR="00A27109" w:rsidRPr="0013184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3184C">
        <w:rPr>
          <w:rFonts w:ascii="Verdana" w:hAnsi="Verdana" w:cs="Arial"/>
          <w:szCs w:val="24"/>
        </w:rPr>
        <w:t>_______________________</w:t>
      </w:r>
    </w:p>
    <w:p w:rsidR="00C266D6" w:rsidRPr="0013184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D3D53" w:rsidRPr="0013184C" w:rsidRDefault="003D3D53" w:rsidP="0013184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184C">
        <w:rPr>
          <w:rFonts w:ascii="Verdana" w:hAnsi="Verdana" w:cs="Arial"/>
          <w:b/>
          <w:szCs w:val="24"/>
        </w:rPr>
        <w:t>Populismo</w:t>
      </w:r>
    </w:p>
    <w:p w:rsidR="003D3D53" w:rsidRPr="0013184C" w:rsidRDefault="003D3D5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D3D53" w:rsidRPr="0013184C" w:rsidRDefault="003D3D53" w:rsidP="003D3D5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Ao longo do século XX, países da América Latina, como Brasil, Argentina e México, passaram por um processo de:</w:t>
      </w:r>
    </w:p>
    <w:p w:rsidR="003D3D53" w:rsidRPr="0013184C" w:rsidRDefault="003D3D53" w:rsidP="003D3D5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Privatização</w:t>
      </w:r>
    </w:p>
    <w:p w:rsidR="003D3D53" w:rsidRPr="0013184C" w:rsidRDefault="003D3D53" w:rsidP="003D3D5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Industrialização</w:t>
      </w:r>
      <w:r w:rsidR="0013184C" w:rsidRPr="0013184C">
        <w:rPr>
          <w:rFonts w:ascii="Verdana" w:hAnsi="Verdana" w:cs="Arial"/>
          <w:szCs w:val="24"/>
        </w:rPr>
        <w:t xml:space="preserve"> </w:t>
      </w:r>
    </w:p>
    <w:p w:rsidR="003D3D53" w:rsidRPr="0013184C" w:rsidRDefault="003D3D53" w:rsidP="003D3D5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Politicagem</w:t>
      </w:r>
    </w:p>
    <w:p w:rsidR="003D3D53" w:rsidRPr="0013184C" w:rsidRDefault="003D3D53" w:rsidP="003D3D5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Ditadura</w:t>
      </w:r>
    </w:p>
    <w:p w:rsidR="003D3D53" w:rsidRPr="0013184C" w:rsidRDefault="003D3D53" w:rsidP="003D3D53">
      <w:pPr>
        <w:spacing w:after="0" w:line="360" w:lineRule="auto"/>
        <w:rPr>
          <w:rFonts w:ascii="Verdana" w:hAnsi="Verdana" w:cs="Arial"/>
          <w:szCs w:val="24"/>
        </w:rPr>
      </w:pPr>
    </w:p>
    <w:p w:rsidR="003D3D53" w:rsidRPr="0013184C" w:rsidRDefault="003D3D53" w:rsidP="003D3D5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Em seus primeiros anos, o movimento operário nesses países latino-americanos sofreu influência inicialmente de idéias:</w:t>
      </w:r>
    </w:p>
    <w:p w:rsidR="003D3D53" w:rsidRPr="0013184C" w:rsidRDefault="003D3D53" w:rsidP="003D3D5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Anarquistas</w:t>
      </w:r>
      <w:r w:rsidR="0013184C" w:rsidRPr="0013184C">
        <w:rPr>
          <w:rFonts w:ascii="Verdana" w:hAnsi="Verdana" w:cs="Arial"/>
          <w:szCs w:val="24"/>
        </w:rPr>
        <w:t xml:space="preserve"> </w:t>
      </w:r>
    </w:p>
    <w:p w:rsidR="003D3D53" w:rsidRPr="0013184C" w:rsidRDefault="003D3D53" w:rsidP="003D3D5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Comunistas</w:t>
      </w:r>
    </w:p>
    <w:p w:rsidR="003D3D53" w:rsidRPr="0013184C" w:rsidRDefault="003D3D53" w:rsidP="003D3D5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Socialistas</w:t>
      </w:r>
    </w:p>
    <w:p w:rsidR="003D3D53" w:rsidRPr="0013184C" w:rsidRDefault="003D3D53" w:rsidP="003D3D5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Iluministas</w:t>
      </w:r>
    </w:p>
    <w:p w:rsidR="003D3D53" w:rsidRPr="0013184C" w:rsidRDefault="003D3D53" w:rsidP="003D3D53">
      <w:pPr>
        <w:spacing w:after="0" w:line="360" w:lineRule="auto"/>
        <w:rPr>
          <w:rFonts w:ascii="Verdana" w:hAnsi="Verdana" w:cs="Arial"/>
          <w:szCs w:val="24"/>
        </w:rPr>
      </w:pPr>
    </w:p>
    <w:p w:rsidR="003D3D53" w:rsidRPr="0013184C" w:rsidRDefault="003D3D53" w:rsidP="003D3D5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Ao mesmo tempo, ocorri um movimento de rearticulação entre as elites desses países, que buscavam aliar:</w:t>
      </w:r>
    </w:p>
    <w:p w:rsidR="003D3D53" w:rsidRPr="0013184C" w:rsidRDefault="003D3D53" w:rsidP="003D3D5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Interesses políticos e públicos</w:t>
      </w:r>
    </w:p>
    <w:p w:rsidR="003D3D53" w:rsidRPr="0013184C" w:rsidRDefault="003D3D53" w:rsidP="003D3D5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Interesses agrário-oligárquicos com os interesses de novos grupos urbanos</w:t>
      </w:r>
      <w:r w:rsidR="0013184C" w:rsidRPr="0013184C">
        <w:rPr>
          <w:rFonts w:ascii="Verdana" w:hAnsi="Verdana" w:cs="Arial"/>
          <w:szCs w:val="24"/>
        </w:rPr>
        <w:t xml:space="preserve"> </w:t>
      </w:r>
    </w:p>
    <w:p w:rsidR="003D3D53" w:rsidRPr="0013184C" w:rsidRDefault="003D3D53" w:rsidP="003D3D5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Interesses econômicos e sociais</w:t>
      </w:r>
    </w:p>
    <w:p w:rsidR="003D3D53" w:rsidRPr="0013184C" w:rsidRDefault="003D3D53" w:rsidP="003D3D5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Interesses econômicos e políticos</w:t>
      </w:r>
    </w:p>
    <w:p w:rsidR="003D3D53" w:rsidRPr="0013184C" w:rsidRDefault="003D3D53" w:rsidP="003D3D53">
      <w:pPr>
        <w:spacing w:after="0" w:line="360" w:lineRule="auto"/>
        <w:rPr>
          <w:rFonts w:ascii="Verdana" w:hAnsi="Verdana" w:cs="Arial"/>
          <w:szCs w:val="24"/>
        </w:rPr>
      </w:pPr>
    </w:p>
    <w:p w:rsidR="003D3D53" w:rsidRPr="0013184C" w:rsidRDefault="003D3D53" w:rsidP="003D3D5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Progressivamente</w:t>
      </w:r>
      <w:r w:rsidR="007C399D" w:rsidRPr="0013184C">
        <w:rPr>
          <w:rFonts w:ascii="Verdana" w:hAnsi="Verdana" w:cs="Arial"/>
          <w:szCs w:val="24"/>
        </w:rPr>
        <w:t>, foi-se gestando o populismo como uma estratégia política de atuação diante das massas, notadamente urbanas, através de:</w:t>
      </w:r>
    </w:p>
    <w:p w:rsidR="007C399D" w:rsidRPr="0013184C" w:rsidRDefault="007C399D" w:rsidP="007C399D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Eleições diretas e líder autoritário</w:t>
      </w:r>
    </w:p>
    <w:p w:rsidR="007C399D" w:rsidRPr="0013184C" w:rsidRDefault="007C399D" w:rsidP="007C399D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Golpe militar e líder paternalista</w:t>
      </w:r>
    </w:p>
    <w:p w:rsidR="007C399D" w:rsidRPr="0013184C" w:rsidRDefault="007C399D" w:rsidP="007C399D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Serviços sociais e ações humanitárias</w:t>
      </w:r>
    </w:p>
    <w:p w:rsidR="007C399D" w:rsidRPr="0013184C" w:rsidRDefault="007C399D" w:rsidP="007C399D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Um líder autoritár</w:t>
      </w:r>
      <w:r w:rsidR="0013184C" w:rsidRPr="0013184C">
        <w:rPr>
          <w:rFonts w:ascii="Verdana" w:hAnsi="Verdana" w:cs="Arial"/>
          <w:szCs w:val="24"/>
        </w:rPr>
        <w:t xml:space="preserve">io, carismático e paternalista </w:t>
      </w:r>
    </w:p>
    <w:p w:rsidR="007C399D" w:rsidRPr="0013184C" w:rsidRDefault="007C399D" w:rsidP="007C399D">
      <w:pPr>
        <w:spacing w:after="0" w:line="360" w:lineRule="auto"/>
        <w:rPr>
          <w:rFonts w:ascii="Verdana" w:hAnsi="Verdana" w:cs="Arial"/>
          <w:szCs w:val="24"/>
        </w:rPr>
      </w:pPr>
    </w:p>
    <w:p w:rsidR="007C399D" w:rsidRPr="0013184C" w:rsidRDefault="007C399D" w:rsidP="007C399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lastRenderedPageBreak/>
        <w:t>O que fortalecia o poder pessoal do líder populista, enfraquecendo partidos e evitando irrupções revolucionárias radicais:</w:t>
      </w:r>
    </w:p>
    <w:p w:rsidR="007C399D" w:rsidRPr="0013184C" w:rsidRDefault="007C399D" w:rsidP="007C399D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O favoritismo popular</w:t>
      </w:r>
    </w:p>
    <w:p w:rsidR="007C399D" w:rsidRPr="0013184C" w:rsidRDefault="007C399D" w:rsidP="007C399D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O uso m</w:t>
      </w:r>
      <w:r w:rsidR="0013184C" w:rsidRPr="0013184C">
        <w:rPr>
          <w:rFonts w:ascii="Verdana" w:hAnsi="Verdana" w:cs="Arial"/>
          <w:szCs w:val="24"/>
        </w:rPr>
        <w:t xml:space="preserve">aciço dos meios de comunicação </w:t>
      </w:r>
    </w:p>
    <w:p w:rsidR="007C399D" w:rsidRPr="0013184C" w:rsidRDefault="007C399D" w:rsidP="007C399D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 xml:space="preserve">A relação direta com os cidadãos </w:t>
      </w:r>
    </w:p>
    <w:p w:rsidR="007C399D" w:rsidRPr="0013184C" w:rsidRDefault="007C399D" w:rsidP="007C399D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A restrição do direito de expressão</w:t>
      </w:r>
    </w:p>
    <w:p w:rsidR="007C399D" w:rsidRPr="0013184C" w:rsidRDefault="007C399D" w:rsidP="007C399D">
      <w:pPr>
        <w:spacing w:after="0" w:line="360" w:lineRule="auto"/>
        <w:rPr>
          <w:rFonts w:ascii="Verdana" w:hAnsi="Verdana" w:cs="Arial"/>
          <w:szCs w:val="24"/>
        </w:rPr>
      </w:pPr>
    </w:p>
    <w:p w:rsidR="007C399D" w:rsidRPr="0013184C" w:rsidRDefault="007C399D" w:rsidP="007C399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Um dos mais expressivos líderes populistas do continente foi o argentino:</w:t>
      </w:r>
    </w:p>
    <w:p w:rsidR="007C399D" w:rsidRPr="0013184C" w:rsidRDefault="0013184C" w:rsidP="007C399D">
      <w:pPr>
        <w:pStyle w:val="PargrafodaLista"/>
        <w:numPr>
          <w:ilvl w:val="0"/>
          <w:numId w:val="42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 xml:space="preserve">Juan Domingo Perón </w:t>
      </w:r>
    </w:p>
    <w:p w:rsidR="007C399D" w:rsidRPr="0013184C" w:rsidRDefault="007C399D" w:rsidP="007C399D">
      <w:pPr>
        <w:pStyle w:val="PargrafodaLista"/>
        <w:numPr>
          <w:ilvl w:val="0"/>
          <w:numId w:val="42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Carlos Velasco Maria</w:t>
      </w:r>
    </w:p>
    <w:p w:rsidR="007C399D" w:rsidRPr="0013184C" w:rsidRDefault="007C399D" w:rsidP="007C399D">
      <w:pPr>
        <w:pStyle w:val="PargrafodaLista"/>
        <w:numPr>
          <w:ilvl w:val="0"/>
          <w:numId w:val="42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Jorge Eliécer Gaitán</w:t>
      </w:r>
    </w:p>
    <w:p w:rsidR="007C399D" w:rsidRPr="0013184C" w:rsidRDefault="007C399D" w:rsidP="007C399D">
      <w:pPr>
        <w:pStyle w:val="PargrafodaLista"/>
        <w:numPr>
          <w:ilvl w:val="0"/>
          <w:numId w:val="42"/>
        </w:numPr>
        <w:spacing w:after="0" w:line="360" w:lineRule="auto"/>
        <w:rPr>
          <w:rFonts w:ascii="Verdana" w:hAnsi="Verdana" w:cs="Arial"/>
          <w:szCs w:val="24"/>
        </w:rPr>
      </w:pPr>
      <w:r w:rsidRPr="0013184C">
        <w:rPr>
          <w:rFonts w:ascii="Verdana" w:hAnsi="Verdana" w:cs="Arial"/>
          <w:szCs w:val="24"/>
        </w:rPr>
        <w:t>Lázaro Cárdenas</w:t>
      </w:r>
    </w:p>
    <w:sectPr w:rsidR="007C399D" w:rsidRPr="0013184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11" w:rsidRDefault="002B1B11" w:rsidP="00FE55FB">
      <w:pPr>
        <w:spacing w:after="0" w:line="240" w:lineRule="auto"/>
      </w:pPr>
      <w:r>
        <w:separator/>
      </w:r>
    </w:p>
  </w:endnote>
  <w:endnote w:type="continuationSeparator" w:id="1">
    <w:p w:rsidR="002B1B11" w:rsidRDefault="002B1B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11" w:rsidRDefault="002B1B11" w:rsidP="00FE55FB">
      <w:pPr>
        <w:spacing w:after="0" w:line="240" w:lineRule="auto"/>
      </w:pPr>
      <w:r>
        <w:separator/>
      </w:r>
    </w:p>
  </w:footnote>
  <w:footnote w:type="continuationSeparator" w:id="1">
    <w:p w:rsidR="002B1B11" w:rsidRDefault="002B1B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E2948"/>
    <w:multiLevelType w:val="hybridMultilevel"/>
    <w:tmpl w:val="1E564B4A"/>
    <w:lvl w:ilvl="0" w:tplc="60EEE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4736D"/>
    <w:multiLevelType w:val="hybridMultilevel"/>
    <w:tmpl w:val="0A1294C4"/>
    <w:lvl w:ilvl="0" w:tplc="DC289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C4EBE"/>
    <w:multiLevelType w:val="hybridMultilevel"/>
    <w:tmpl w:val="AAAAAA8C"/>
    <w:lvl w:ilvl="0" w:tplc="333E1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F2A6A"/>
    <w:multiLevelType w:val="hybridMultilevel"/>
    <w:tmpl w:val="93BAD6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E792A"/>
    <w:multiLevelType w:val="hybridMultilevel"/>
    <w:tmpl w:val="2EDCFB50"/>
    <w:lvl w:ilvl="0" w:tplc="B76C2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86A7D"/>
    <w:multiLevelType w:val="hybridMultilevel"/>
    <w:tmpl w:val="475A9672"/>
    <w:lvl w:ilvl="0" w:tplc="9B64E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6B6102"/>
    <w:multiLevelType w:val="hybridMultilevel"/>
    <w:tmpl w:val="FB441C56"/>
    <w:lvl w:ilvl="0" w:tplc="2A602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33"/>
  </w:num>
  <w:num w:numId="5">
    <w:abstractNumId w:val="12"/>
  </w:num>
  <w:num w:numId="6">
    <w:abstractNumId w:val="15"/>
  </w:num>
  <w:num w:numId="7">
    <w:abstractNumId w:val="1"/>
  </w:num>
  <w:num w:numId="8">
    <w:abstractNumId w:val="41"/>
  </w:num>
  <w:num w:numId="9">
    <w:abstractNumId w:val="31"/>
  </w:num>
  <w:num w:numId="10">
    <w:abstractNumId w:val="21"/>
  </w:num>
  <w:num w:numId="11">
    <w:abstractNumId w:val="7"/>
  </w:num>
  <w:num w:numId="12">
    <w:abstractNumId w:val="17"/>
  </w:num>
  <w:num w:numId="13">
    <w:abstractNumId w:val="22"/>
  </w:num>
  <w:num w:numId="14">
    <w:abstractNumId w:val="10"/>
  </w:num>
  <w:num w:numId="15">
    <w:abstractNumId w:val="0"/>
  </w:num>
  <w:num w:numId="16">
    <w:abstractNumId w:val="32"/>
  </w:num>
  <w:num w:numId="17">
    <w:abstractNumId w:val="40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5"/>
  </w:num>
  <w:num w:numId="24">
    <w:abstractNumId w:val="26"/>
  </w:num>
  <w:num w:numId="25">
    <w:abstractNumId w:val="23"/>
  </w:num>
  <w:num w:numId="26">
    <w:abstractNumId w:val="37"/>
  </w:num>
  <w:num w:numId="27">
    <w:abstractNumId w:val="30"/>
  </w:num>
  <w:num w:numId="28">
    <w:abstractNumId w:val="13"/>
  </w:num>
  <w:num w:numId="29">
    <w:abstractNumId w:val="2"/>
  </w:num>
  <w:num w:numId="30">
    <w:abstractNumId w:val="27"/>
  </w:num>
  <w:num w:numId="31">
    <w:abstractNumId w:val="18"/>
  </w:num>
  <w:num w:numId="32">
    <w:abstractNumId w:val="8"/>
  </w:num>
  <w:num w:numId="33">
    <w:abstractNumId w:val="29"/>
  </w:num>
  <w:num w:numId="34">
    <w:abstractNumId w:val="5"/>
  </w:num>
  <w:num w:numId="35">
    <w:abstractNumId w:val="34"/>
  </w:num>
  <w:num w:numId="36">
    <w:abstractNumId w:val="28"/>
  </w:num>
  <w:num w:numId="37">
    <w:abstractNumId w:val="25"/>
  </w:num>
  <w:num w:numId="38">
    <w:abstractNumId w:val="38"/>
  </w:num>
  <w:num w:numId="39">
    <w:abstractNumId w:val="16"/>
  </w:num>
  <w:num w:numId="40">
    <w:abstractNumId w:val="36"/>
  </w:num>
  <w:num w:numId="41">
    <w:abstractNumId w:val="2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12454"/>
    <w:rsid w:val="00113B7A"/>
    <w:rsid w:val="0011497B"/>
    <w:rsid w:val="00120BA5"/>
    <w:rsid w:val="00122EA6"/>
    <w:rsid w:val="00124DF8"/>
    <w:rsid w:val="001265A1"/>
    <w:rsid w:val="00130A3D"/>
    <w:rsid w:val="00130C14"/>
    <w:rsid w:val="00131777"/>
    <w:rsid w:val="0013184C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0EF1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1B11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3D53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D12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399D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2019-07-02T23:33:00Z</cp:lastPrinted>
  <dcterms:created xsi:type="dcterms:W3CDTF">2019-07-02T23:33:00Z</dcterms:created>
  <dcterms:modified xsi:type="dcterms:W3CDTF">2019-07-02T23:33:00Z</dcterms:modified>
</cp:coreProperties>
</file>