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B204C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ESCOLA ____________</w:t>
      </w:r>
      <w:r w:rsidR="00E86F37" w:rsidRPr="007B204C">
        <w:rPr>
          <w:rFonts w:ascii="Verdana" w:hAnsi="Verdana" w:cs="Arial"/>
          <w:szCs w:val="24"/>
        </w:rPr>
        <w:t>____________________________DATA:_____/_____/_____</w:t>
      </w:r>
    </w:p>
    <w:p w:rsidR="00A27109" w:rsidRPr="007B204C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7B204C">
        <w:rPr>
          <w:rFonts w:ascii="Verdana" w:hAnsi="Verdana" w:cs="Arial"/>
          <w:szCs w:val="24"/>
        </w:rPr>
        <w:t>_______________________</w:t>
      </w:r>
    </w:p>
    <w:p w:rsidR="00C23634" w:rsidRPr="007B204C" w:rsidRDefault="00C23634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C23634" w:rsidRPr="007B204C" w:rsidRDefault="00C23634" w:rsidP="00C23634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7B204C">
        <w:rPr>
          <w:rFonts w:ascii="Verdana" w:hAnsi="Verdana" w:cs="Arial"/>
          <w:b/>
          <w:szCs w:val="24"/>
        </w:rPr>
        <w:t>Cafeicultura: formação</w:t>
      </w:r>
    </w:p>
    <w:p w:rsidR="00C23634" w:rsidRPr="007B204C" w:rsidRDefault="00C23634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C23634" w:rsidRPr="007B204C" w:rsidRDefault="00C23634" w:rsidP="00C23634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Introduzido no Brasil na primeira metade do século XVIII, o café foi produzido durante muitos anos em pequena escala e apenas para</w:t>
      </w:r>
    </w:p>
    <w:p w:rsidR="00C23634" w:rsidRPr="007B204C" w:rsidRDefault="00C23634" w:rsidP="00C23634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Exportação</w:t>
      </w:r>
    </w:p>
    <w:p w:rsidR="00C23634" w:rsidRPr="007B204C" w:rsidRDefault="00C23634" w:rsidP="00C23634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Ser usado como moeda de troca</w:t>
      </w:r>
    </w:p>
    <w:p w:rsidR="00C23634" w:rsidRPr="007B204C" w:rsidRDefault="00C23634" w:rsidP="00C23634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Grandes proprietários de terras</w:t>
      </w:r>
    </w:p>
    <w:p w:rsidR="00C23634" w:rsidRPr="007B204C" w:rsidRDefault="00C23634" w:rsidP="00C23634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Consumo interno</w:t>
      </w:r>
    </w:p>
    <w:p w:rsidR="00C23634" w:rsidRPr="007B204C" w:rsidRDefault="00C23634" w:rsidP="00C23634">
      <w:pPr>
        <w:spacing w:after="0" w:line="480" w:lineRule="auto"/>
        <w:rPr>
          <w:rFonts w:ascii="Verdana" w:hAnsi="Verdana" w:cs="Arial"/>
          <w:szCs w:val="24"/>
        </w:rPr>
      </w:pPr>
    </w:p>
    <w:p w:rsidR="00C23634" w:rsidRPr="007B204C" w:rsidRDefault="00C23634" w:rsidP="00C23634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Como consequência da desorganização na produção de café no Haiti, o principal exportador mundial do produto, o Brasil aumentou um pouco a produção de café e passou a exportá-lo regularmente. Nessa época a cafeicultura começou a se concentrar nas proximidades da cidade</w:t>
      </w:r>
    </w:p>
    <w:p w:rsidR="00C23634" w:rsidRPr="007B204C" w:rsidRDefault="00C23634" w:rsidP="00C23634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De São Paulo</w:t>
      </w:r>
    </w:p>
    <w:p w:rsidR="00C23634" w:rsidRPr="007B204C" w:rsidRDefault="00C23634" w:rsidP="00C23634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De Belo Horizonte</w:t>
      </w:r>
    </w:p>
    <w:p w:rsidR="00C23634" w:rsidRPr="007B204C" w:rsidRDefault="00C23634" w:rsidP="00C23634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Do Rio de Janeiro</w:t>
      </w:r>
    </w:p>
    <w:p w:rsidR="00C23634" w:rsidRPr="007B204C" w:rsidRDefault="00C23634" w:rsidP="00C23634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De Curitiba</w:t>
      </w:r>
    </w:p>
    <w:p w:rsidR="00C23634" w:rsidRPr="007B204C" w:rsidRDefault="00C23634" w:rsidP="00C23634">
      <w:pPr>
        <w:pStyle w:val="PargrafodaLista"/>
        <w:spacing w:after="0" w:line="480" w:lineRule="auto"/>
        <w:ind w:left="1080"/>
        <w:rPr>
          <w:rFonts w:ascii="Verdana" w:hAnsi="Verdana" w:cs="Arial"/>
          <w:szCs w:val="24"/>
        </w:rPr>
      </w:pPr>
    </w:p>
    <w:p w:rsidR="00C23634" w:rsidRPr="007B204C" w:rsidRDefault="00C23634" w:rsidP="00C23634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A cafeicultura contava com muitas circunstâncias favoráveis. Situada perto da antiga zona aurífera de Minas Gerais, a atividade cafeeira pode aproveitar parte da estrutura econômica que fora montada para a mineração</w:t>
      </w:r>
    </w:p>
    <w:p w:rsidR="00C23634" w:rsidRPr="007B204C" w:rsidRDefault="00C23634" w:rsidP="00C23634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Meios de comunicação e transporte</w:t>
      </w:r>
    </w:p>
    <w:p w:rsidR="00C23634" w:rsidRPr="007B204C" w:rsidRDefault="00C23634" w:rsidP="00C23634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Mão de obra especializada</w:t>
      </w:r>
    </w:p>
    <w:p w:rsidR="00C23634" w:rsidRPr="007B204C" w:rsidRDefault="00C23634" w:rsidP="00C23634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lastRenderedPageBreak/>
        <w:t>Técnica especializada</w:t>
      </w:r>
    </w:p>
    <w:p w:rsidR="00C23634" w:rsidRPr="007B204C" w:rsidRDefault="00C23634" w:rsidP="00C23634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 xml:space="preserve">Capital elevado </w:t>
      </w:r>
    </w:p>
    <w:p w:rsidR="00C23634" w:rsidRPr="007B204C" w:rsidRDefault="00C23634" w:rsidP="00C23634">
      <w:pPr>
        <w:spacing w:after="0" w:line="480" w:lineRule="auto"/>
        <w:rPr>
          <w:rFonts w:ascii="Verdana" w:hAnsi="Verdana" w:cs="Arial"/>
          <w:szCs w:val="24"/>
        </w:rPr>
      </w:pPr>
    </w:p>
    <w:p w:rsidR="00C23634" w:rsidRPr="007B204C" w:rsidRDefault="00C23634" w:rsidP="00C23634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Quanto à mão de obra, os cafeicultores da Baixada Fluminense puderam utilizar</w:t>
      </w:r>
    </w:p>
    <w:p w:rsidR="00C23634" w:rsidRPr="007B204C" w:rsidRDefault="00C23634" w:rsidP="00C23634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Os pequenos produtores</w:t>
      </w:r>
    </w:p>
    <w:p w:rsidR="00C23634" w:rsidRPr="007B204C" w:rsidRDefault="00C23634" w:rsidP="00C23634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Mão de obra escrava</w:t>
      </w:r>
    </w:p>
    <w:p w:rsidR="00C23634" w:rsidRPr="007B204C" w:rsidRDefault="00C23634" w:rsidP="00C23634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Mão de obra especializada</w:t>
      </w:r>
    </w:p>
    <w:p w:rsidR="00C23634" w:rsidRPr="007B204C" w:rsidRDefault="00C23634" w:rsidP="00C23634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Mão de obra qualificada</w:t>
      </w:r>
    </w:p>
    <w:p w:rsidR="00C23634" w:rsidRPr="007B204C" w:rsidRDefault="00C23634" w:rsidP="00C23634">
      <w:pPr>
        <w:spacing w:after="0" w:line="480" w:lineRule="auto"/>
        <w:rPr>
          <w:rFonts w:ascii="Verdana" w:hAnsi="Verdana" w:cs="Arial"/>
          <w:szCs w:val="24"/>
        </w:rPr>
      </w:pPr>
    </w:p>
    <w:p w:rsidR="00C23634" w:rsidRPr="007B204C" w:rsidRDefault="00C23634" w:rsidP="00C23634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O aumento da produção foi acompanhada por um deslocamento das zonas produtoras com as plantações avançando ao longo do Vale do Paraíba para finalmente atingirem</w:t>
      </w:r>
    </w:p>
    <w:p w:rsidR="00C23634" w:rsidRPr="007B204C" w:rsidRDefault="00C23634" w:rsidP="00C23634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O Espírito Santo</w:t>
      </w:r>
    </w:p>
    <w:p w:rsidR="00C23634" w:rsidRPr="007B204C" w:rsidRDefault="00C23634" w:rsidP="00C23634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O Mato Grosso</w:t>
      </w:r>
    </w:p>
    <w:p w:rsidR="00C23634" w:rsidRPr="007B204C" w:rsidRDefault="00C23634" w:rsidP="00C23634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>O Paraná</w:t>
      </w:r>
    </w:p>
    <w:p w:rsidR="00C23634" w:rsidRPr="007B204C" w:rsidRDefault="00C23634" w:rsidP="00C23634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7B204C">
        <w:rPr>
          <w:rFonts w:ascii="Verdana" w:hAnsi="Verdana" w:cs="Arial"/>
          <w:szCs w:val="24"/>
        </w:rPr>
        <w:t xml:space="preserve">O Oeste Paulista </w:t>
      </w:r>
    </w:p>
    <w:p w:rsidR="00C23634" w:rsidRPr="007B204C" w:rsidRDefault="00C23634" w:rsidP="00C23634">
      <w:pPr>
        <w:spacing w:after="0" w:line="480" w:lineRule="auto"/>
        <w:rPr>
          <w:rFonts w:ascii="Verdana" w:hAnsi="Verdana" w:cs="Arial"/>
          <w:szCs w:val="24"/>
        </w:rPr>
      </w:pPr>
    </w:p>
    <w:sectPr w:rsidR="00C23634" w:rsidRPr="007B204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E3" w:rsidRDefault="001E12E3" w:rsidP="00FE55FB">
      <w:pPr>
        <w:spacing w:after="0" w:line="240" w:lineRule="auto"/>
      </w:pPr>
      <w:r>
        <w:separator/>
      </w:r>
    </w:p>
  </w:endnote>
  <w:endnote w:type="continuationSeparator" w:id="1">
    <w:p w:rsidR="001E12E3" w:rsidRDefault="001E12E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E3" w:rsidRDefault="001E12E3" w:rsidP="00FE55FB">
      <w:pPr>
        <w:spacing w:after="0" w:line="240" w:lineRule="auto"/>
      </w:pPr>
      <w:r>
        <w:separator/>
      </w:r>
    </w:p>
  </w:footnote>
  <w:footnote w:type="continuationSeparator" w:id="1">
    <w:p w:rsidR="001E12E3" w:rsidRDefault="001E12E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E6CF3"/>
    <w:multiLevelType w:val="hybridMultilevel"/>
    <w:tmpl w:val="05B8C9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0512D"/>
    <w:multiLevelType w:val="hybridMultilevel"/>
    <w:tmpl w:val="72FCB7B2"/>
    <w:lvl w:ilvl="0" w:tplc="CB0AB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95CFA"/>
    <w:multiLevelType w:val="hybridMultilevel"/>
    <w:tmpl w:val="EF2888BE"/>
    <w:lvl w:ilvl="0" w:tplc="18745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9E2E01"/>
    <w:multiLevelType w:val="hybridMultilevel"/>
    <w:tmpl w:val="1A5CA5CC"/>
    <w:lvl w:ilvl="0" w:tplc="1F0C6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D4EE5"/>
    <w:multiLevelType w:val="hybridMultilevel"/>
    <w:tmpl w:val="98F443A2"/>
    <w:lvl w:ilvl="0" w:tplc="27E84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D39EF"/>
    <w:multiLevelType w:val="hybridMultilevel"/>
    <w:tmpl w:val="C7E674E8"/>
    <w:lvl w:ilvl="0" w:tplc="4A8EA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21"/>
  </w:num>
  <w:num w:numId="4">
    <w:abstractNumId w:val="36"/>
  </w:num>
  <w:num w:numId="5">
    <w:abstractNumId w:val="14"/>
  </w:num>
  <w:num w:numId="6">
    <w:abstractNumId w:val="17"/>
  </w:num>
  <w:num w:numId="7">
    <w:abstractNumId w:val="2"/>
  </w:num>
  <w:num w:numId="8">
    <w:abstractNumId w:val="41"/>
  </w:num>
  <w:num w:numId="9">
    <w:abstractNumId w:val="34"/>
  </w:num>
  <w:num w:numId="10">
    <w:abstractNumId w:val="24"/>
  </w:num>
  <w:num w:numId="11">
    <w:abstractNumId w:val="8"/>
  </w:num>
  <w:num w:numId="12">
    <w:abstractNumId w:val="19"/>
  </w:num>
  <w:num w:numId="13">
    <w:abstractNumId w:val="25"/>
  </w:num>
  <w:num w:numId="14">
    <w:abstractNumId w:val="11"/>
  </w:num>
  <w:num w:numId="15">
    <w:abstractNumId w:val="1"/>
  </w:num>
  <w:num w:numId="16">
    <w:abstractNumId w:val="35"/>
  </w:num>
  <w:num w:numId="17">
    <w:abstractNumId w:val="40"/>
  </w:num>
  <w:num w:numId="18">
    <w:abstractNumId w:val="7"/>
  </w:num>
  <w:num w:numId="19">
    <w:abstractNumId w:val="16"/>
  </w:num>
  <w:num w:numId="20">
    <w:abstractNumId w:val="4"/>
  </w:num>
  <w:num w:numId="21">
    <w:abstractNumId w:val="10"/>
  </w:num>
  <w:num w:numId="22">
    <w:abstractNumId w:val="5"/>
  </w:num>
  <w:num w:numId="23">
    <w:abstractNumId w:val="38"/>
  </w:num>
  <w:num w:numId="24">
    <w:abstractNumId w:val="30"/>
  </w:num>
  <w:num w:numId="25">
    <w:abstractNumId w:val="27"/>
  </w:num>
  <w:num w:numId="26">
    <w:abstractNumId w:val="39"/>
  </w:num>
  <w:num w:numId="27">
    <w:abstractNumId w:val="33"/>
  </w:num>
  <w:num w:numId="28">
    <w:abstractNumId w:val="15"/>
  </w:num>
  <w:num w:numId="29">
    <w:abstractNumId w:val="3"/>
  </w:num>
  <w:num w:numId="30">
    <w:abstractNumId w:val="31"/>
  </w:num>
  <w:num w:numId="31">
    <w:abstractNumId w:val="20"/>
  </w:num>
  <w:num w:numId="32">
    <w:abstractNumId w:val="9"/>
  </w:num>
  <w:num w:numId="33">
    <w:abstractNumId w:val="32"/>
  </w:num>
  <w:num w:numId="34">
    <w:abstractNumId w:val="6"/>
  </w:num>
  <w:num w:numId="35">
    <w:abstractNumId w:val="37"/>
  </w:num>
  <w:num w:numId="36">
    <w:abstractNumId w:val="0"/>
  </w:num>
  <w:num w:numId="37">
    <w:abstractNumId w:val="12"/>
  </w:num>
  <w:num w:numId="38">
    <w:abstractNumId w:val="23"/>
  </w:num>
  <w:num w:numId="39">
    <w:abstractNumId w:val="22"/>
  </w:num>
  <w:num w:numId="40">
    <w:abstractNumId w:val="18"/>
  </w:num>
  <w:num w:numId="41">
    <w:abstractNumId w:val="28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12E3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D7623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04C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634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1F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2019-07-19T01:57:00Z</cp:lastPrinted>
  <dcterms:created xsi:type="dcterms:W3CDTF">2019-07-19T01:58:00Z</dcterms:created>
  <dcterms:modified xsi:type="dcterms:W3CDTF">2019-07-19T01:58:00Z</dcterms:modified>
</cp:coreProperties>
</file>