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55037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ESCOLA ____________</w:t>
      </w:r>
      <w:r w:rsidR="00E86F37" w:rsidRPr="00155037">
        <w:rPr>
          <w:rFonts w:ascii="Verdana" w:hAnsi="Verdana" w:cs="Arial"/>
          <w:szCs w:val="24"/>
        </w:rPr>
        <w:t>____________________________DATA:_____/_____/_____</w:t>
      </w:r>
    </w:p>
    <w:p w:rsidR="00A27109" w:rsidRPr="00155037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55037">
        <w:rPr>
          <w:rFonts w:ascii="Verdana" w:hAnsi="Verdana" w:cs="Arial"/>
          <w:szCs w:val="24"/>
        </w:rPr>
        <w:t>_______________________</w:t>
      </w:r>
    </w:p>
    <w:p w:rsidR="00C266D6" w:rsidRPr="00155037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82AFB" w:rsidRPr="00155037" w:rsidRDefault="00282AFB" w:rsidP="0015503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55037">
        <w:rPr>
          <w:rFonts w:ascii="Verdana" w:hAnsi="Verdana" w:cs="Arial"/>
          <w:b/>
          <w:szCs w:val="24"/>
        </w:rPr>
        <w:t>O processo de independência brasileiro</w:t>
      </w:r>
    </w:p>
    <w:p w:rsidR="00282AFB" w:rsidRPr="00155037" w:rsidRDefault="00282AF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82AFB" w:rsidRPr="00155037" w:rsidRDefault="00282AFB" w:rsidP="00282AFB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No fim do século XVIII e início do XIX, quase todas as colônias da América separaram-se de suas metrópoles, obtendo, assim:</w:t>
      </w:r>
    </w:p>
    <w:p w:rsidR="00282AFB" w:rsidRPr="00155037" w:rsidRDefault="00282AFB" w:rsidP="00282AFB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 xml:space="preserve">Independência </w:t>
      </w:r>
    </w:p>
    <w:p w:rsidR="00282AFB" w:rsidRPr="00155037" w:rsidRDefault="00282AFB" w:rsidP="00282AFB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Queda na economia</w:t>
      </w:r>
    </w:p>
    <w:p w:rsidR="00282AFB" w:rsidRPr="00155037" w:rsidRDefault="00282AFB" w:rsidP="00282AFB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Desaprovação popular</w:t>
      </w:r>
    </w:p>
    <w:p w:rsidR="00282AFB" w:rsidRPr="00155037" w:rsidRDefault="00282AFB" w:rsidP="00282AFB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Revoltas e protestos</w:t>
      </w:r>
    </w:p>
    <w:p w:rsidR="00282AFB" w:rsidRPr="00155037" w:rsidRDefault="00282AFB" w:rsidP="00282AFB">
      <w:pPr>
        <w:spacing w:after="0" w:line="360" w:lineRule="auto"/>
        <w:rPr>
          <w:rFonts w:ascii="Verdana" w:hAnsi="Verdana" w:cs="Arial"/>
          <w:szCs w:val="24"/>
        </w:rPr>
      </w:pPr>
    </w:p>
    <w:p w:rsidR="00282AFB" w:rsidRPr="00155037" w:rsidRDefault="00282AFB" w:rsidP="00282AFB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O conflito entre os consumidores e a metrópole, que se agravou durante todo o século XVIII, decorreu do monopólio comercial de:</w:t>
      </w:r>
    </w:p>
    <w:p w:rsidR="00282AFB" w:rsidRPr="00155037" w:rsidRDefault="00282AFB" w:rsidP="00282AFB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 xml:space="preserve">Portugal sobre Estados Unidos </w:t>
      </w:r>
    </w:p>
    <w:p w:rsidR="00282AFB" w:rsidRPr="00155037" w:rsidRDefault="00282AFB" w:rsidP="00282AFB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Espanha sobre Portugal</w:t>
      </w:r>
    </w:p>
    <w:p w:rsidR="00282AFB" w:rsidRPr="00155037" w:rsidRDefault="00282AFB" w:rsidP="00282AFB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 xml:space="preserve">Portugal sobre o Brasil </w:t>
      </w:r>
    </w:p>
    <w:p w:rsidR="00282AFB" w:rsidRPr="00155037" w:rsidRDefault="00282AFB" w:rsidP="00282AFB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Estados Unidos sobre Espanha</w:t>
      </w:r>
    </w:p>
    <w:p w:rsidR="00282AFB" w:rsidRPr="00155037" w:rsidRDefault="00282AFB" w:rsidP="00282AFB">
      <w:pPr>
        <w:spacing w:after="0" w:line="360" w:lineRule="auto"/>
        <w:rPr>
          <w:rFonts w:ascii="Verdana" w:hAnsi="Verdana" w:cs="Arial"/>
          <w:szCs w:val="24"/>
        </w:rPr>
      </w:pPr>
    </w:p>
    <w:p w:rsidR="00282AFB" w:rsidRPr="00155037" w:rsidRDefault="00282AFB" w:rsidP="00282AFB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Durante a mineração, Portugal estabeleceu no Brasil uma estrutura administrativa que crescia ano a no, principalmente nos setores:</w:t>
      </w:r>
    </w:p>
    <w:p w:rsidR="00282AFB" w:rsidRPr="00155037" w:rsidRDefault="00282AFB" w:rsidP="00282AFB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Social e industrial</w:t>
      </w:r>
    </w:p>
    <w:p w:rsidR="00282AFB" w:rsidRPr="00155037" w:rsidRDefault="00282AFB" w:rsidP="00282AFB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Industrial e econômico</w:t>
      </w:r>
    </w:p>
    <w:p w:rsidR="00282AFB" w:rsidRPr="00155037" w:rsidRDefault="00282AFB" w:rsidP="00282AFB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Econômico e militar</w:t>
      </w:r>
    </w:p>
    <w:p w:rsidR="00282AFB" w:rsidRPr="00155037" w:rsidRDefault="00282AFB" w:rsidP="00282AFB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Militar, tributário e judiciário</w:t>
      </w:r>
    </w:p>
    <w:p w:rsidR="00282AFB" w:rsidRPr="00155037" w:rsidRDefault="00282AFB" w:rsidP="00282AFB">
      <w:pPr>
        <w:spacing w:after="0" w:line="360" w:lineRule="auto"/>
        <w:rPr>
          <w:rFonts w:ascii="Verdana" w:hAnsi="Verdana" w:cs="Arial"/>
          <w:szCs w:val="24"/>
        </w:rPr>
      </w:pPr>
    </w:p>
    <w:p w:rsidR="00282AFB" w:rsidRPr="00155037" w:rsidRDefault="00282AFB" w:rsidP="00282AFB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No que se refere à ideologia, os movimentos emancipacionistas tiveram uma característica importante:</w:t>
      </w:r>
    </w:p>
    <w:p w:rsidR="00282AFB" w:rsidRPr="00155037" w:rsidRDefault="00282AFB" w:rsidP="00282AFB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Liberalismo</w:t>
      </w:r>
    </w:p>
    <w:p w:rsidR="00282AFB" w:rsidRPr="00155037" w:rsidRDefault="00282AFB" w:rsidP="00282AFB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Neoliberalismo</w:t>
      </w:r>
    </w:p>
    <w:p w:rsidR="00282AFB" w:rsidRPr="00155037" w:rsidRDefault="00282AFB" w:rsidP="00282AFB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Iluminismo</w:t>
      </w:r>
    </w:p>
    <w:p w:rsidR="00282AFB" w:rsidRPr="00155037" w:rsidRDefault="00282AFB" w:rsidP="00282AFB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Keynesianismo</w:t>
      </w:r>
    </w:p>
    <w:p w:rsidR="00282AFB" w:rsidRPr="00155037" w:rsidRDefault="00282AFB" w:rsidP="00282AFB">
      <w:pPr>
        <w:spacing w:after="0" w:line="360" w:lineRule="auto"/>
        <w:rPr>
          <w:rFonts w:ascii="Verdana" w:hAnsi="Verdana" w:cs="Arial"/>
          <w:szCs w:val="24"/>
        </w:rPr>
      </w:pPr>
    </w:p>
    <w:p w:rsidR="00282AFB" w:rsidRPr="00155037" w:rsidRDefault="00282AFB" w:rsidP="00282AFB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lastRenderedPageBreak/>
        <w:t>O aprofundamento do declínio colonial levou ao surgimento de um novo tipo de revoltas no Brasil, foram as chamadas</w:t>
      </w:r>
    </w:p>
    <w:p w:rsidR="00282AFB" w:rsidRPr="00155037" w:rsidRDefault="00282AFB" w:rsidP="00282AFB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Rebeliões nativistas</w:t>
      </w:r>
    </w:p>
    <w:p w:rsidR="00282AFB" w:rsidRPr="00155037" w:rsidRDefault="00282AFB" w:rsidP="00282AFB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Revoltas emancipacionistas</w:t>
      </w:r>
    </w:p>
    <w:p w:rsidR="00282AFB" w:rsidRPr="00155037" w:rsidRDefault="00282AFB" w:rsidP="00282AFB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>Cruzadas</w:t>
      </w:r>
    </w:p>
    <w:p w:rsidR="00282AFB" w:rsidRPr="00155037" w:rsidRDefault="00282AFB" w:rsidP="00282AFB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55037">
        <w:rPr>
          <w:rFonts w:ascii="Verdana" w:hAnsi="Verdana" w:cs="Arial"/>
          <w:szCs w:val="24"/>
        </w:rPr>
        <w:t xml:space="preserve">Revolta dos emboabas  </w:t>
      </w:r>
    </w:p>
    <w:sectPr w:rsidR="00282AFB" w:rsidRPr="0015503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44" w:rsidRDefault="00074F44" w:rsidP="00FE55FB">
      <w:pPr>
        <w:spacing w:after="0" w:line="240" w:lineRule="auto"/>
      </w:pPr>
      <w:r>
        <w:separator/>
      </w:r>
    </w:p>
  </w:endnote>
  <w:endnote w:type="continuationSeparator" w:id="1">
    <w:p w:rsidR="00074F44" w:rsidRDefault="00074F4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44" w:rsidRDefault="00074F44" w:rsidP="00FE55FB">
      <w:pPr>
        <w:spacing w:after="0" w:line="240" w:lineRule="auto"/>
      </w:pPr>
      <w:r>
        <w:separator/>
      </w:r>
    </w:p>
  </w:footnote>
  <w:footnote w:type="continuationSeparator" w:id="1">
    <w:p w:rsidR="00074F44" w:rsidRDefault="00074F4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C4B"/>
    <w:multiLevelType w:val="hybridMultilevel"/>
    <w:tmpl w:val="B17C87D0"/>
    <w:lvl w:ilvl="0" w:tplc="A28EB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C53D8"/>
    <w:multiLevelType w:val="hybridMultilevel"/>
    <w:tmpl w:val="94367AC6"/>
    <w:lvl w:ilvl="0" w:tplc="6D6C4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734"/>
    <w:multiLevelType w:val="hybridMultilevel"/>
    <w:tmpl w:val="56185D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F21E1"/>
    <w:multiLevelType w:val="hybridMultilevel"/>
    <w:tmpl w:val="F2B0FDAE"/>
    <w:lvl w:ilvl="0" w:tplc="0D388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6969CC"/>
    <w:multiLevelType w:val="hybridMultilevel"/>
    <w:tmpl w:val="687AA8F2"/>
    <w:lvl w:ilvl="0" w:tplc="AFF01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00A31"/>
    <w:multiLevelType w:val="hybridMultilevel"/>
    <w:tmpl w:val="17F6B5AA"/>
    <w:lvl w:ilvl="0" w:tplc="4CBC5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3"/>
  </w:num>
  <w:num w:numId="4">
    <w:abstractNumId w:val="34"/>
  </w:num>
  <w:num w:numId="5">
    <w:abstractNumId w:val="17"/>
  </w:num>
  <w:num w:numId="6">
    <w:abstractNumId w:val="20"/>
  </w:num>
  <w:num w:numId="7">
    <w:abstractNumId w:val="2"/>
  </w:num>
  <w:num w:numId="8">
    <w:abstractNumId w:val="39"/>
  </w:num>
  <w:num w:numId="9">
    <w:abstractNumId w:val="32"/>
  </w:num>
  <w:num w:numId="10">
    <w:abstractNumId w:val="24"/>
  </w:num>
  <w:num w:numId="11">
    <w:abstractNumId w:val="12"/>
  </w:num>
  <w:num w:numId="12">
    <w:abstractNumId w:val="21"/>
  </w:num>
  <w:num w:numId="13">
    <w:abstractNumId w:val="25"/>
  </w:num>
  <w:num w:numId="14">
    <w:abstractNumId w:val="15"/>
  </w:num>
  <w:num w:numId="15">
    <w:abstractNumId w:val="1"/>
  </w:num>
  <w:num w:numId="16">
    <w:abstractNumId w:val="33"/>
  </w:num>
  <w:num w:numId="17">
    <w:abstractNumId w:val="38"/>
  </w:num>
  <w:num w:numId="18">
    <w:abstractNumId w:val="9"/>
  </w:num>
  <w:num w:numId="19">
    <w:abstractNumId w:val="19"/>
  </w:num>
  <w:num w:numId="20">
    <w:abstractNumId w:val="5"/>
  </w:num>
  <w:num w:numId="21">
    <w:abstractNumId w:val="14"/>
  </w:num>
  <w:num w:numId="22">
    <w:abstractNumId w:val="7"/>
  </w:num>
  <w:num w:numId="23">
    <w:abstractNumId w:val="35"/>
  </w:num>
  <w:num w:numId="24">
    <w:abstractNumId w:val="28"/>
  </w:num>
  <w:num w:numId="25">
    <w:abstractNumId w:val="26"/>
  </w:num>
  <w:num w:numId="26">
    <w:abstractNumId w:val="37"/>
  </w:num>
  <w:num w:numId="27">
    <w:abstractNumId w:val="31"/>
  </w:num>
  <w:num w:numId="28">
    <w:abstractNumId w:val="18"/>
  </w:num>
  <w:num w:numId="29">
    <w:abstractNumId w:val="4"/>
  </w:num>
  <w:num w:numId="30">
    <w:abstractNumId w:val="29"/>
  </w:num>
  <w:num w:numId="31">
    <w:abstractNumId w:val="22"/>
  </w:num>
  <w:num w:numId="32">
    <w:abstractNumId w:val="13"/>
  </w:num>
  <w:num w:numId="33">
    <w:abstractNumId w:val="30"/>
  </w:num>
  <w:num w:numId="34">
    <w:abstractNumId w:val="8"/>
  </w:num>
  <w:num w:numId="35">
    <w:abstractNumId w:val="6"/>
  </w:num>
  <w:num w:numId="36">
    <w:abstractNumId w:val="36"/>
  </w:num>
  <w:num w:numId="37">
    <w:abstractNumId w:val="0"/>
  </w:num>
  <w:num w:numId="38">
    <w:abstractNumId w:val="10"/>
  </w:num>
  <w:num w:numId="39">
    <w:abstractNumId w:val="3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44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037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2AFB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58E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05BF1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94B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2019-06-08T22:42:00Z</cp:lastPrinted>
  <dcterms:created xsi:type="dcterms:W3CDTF">2019-06-08T22:42:00Z</dcterms:created>
  <dcterms:modified xsi:type="dcterms:W3CDTF">2019-06-08T22:42:00Z</dcterms:modified>
</cp:coreProperties>
</file>