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16114D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ESCOLA ____________</w:t>
      </w:r>
      <w:r w:rsidR="00E86F37" w:rsidRPr="0016114D">
        <w:rPr>
          <w:rFonts w:ascii="Verdana" w:hAnsi="Verdana" w:cs="Arial"/>
          <w:szCs w:val="24"/>
        </w:rPr>
        <w:t>____________________________DATA:_____/_____/_____</w:t>
      </w:r>
    </w:p>
    <w:p w:rsidR="00A27109" w:rsidRPr="0016114D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16114D">
        <w:rPr>
          <w:rFonts w:ascii="Verdana" w:hAnsi="Verdana" w:cs="Arial"/>
          <w:szCs w:val="24"/>
        </w:rPr>
        <w:t>_______________________</w:t>
      </w:r>
    </w:p>
    <w:p w:rsidR="0016114D" w:rsidRPr="0016114D" w:rsidRDefault="0016114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16114D" w:rsidRDefault="00A84E6F" w:rsidP="0016114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6114D">
        <w:rPr>
          <w:rFonts w:ascii="Verdana" w:hAnsi="Verdana" w:cs="Arial"/>
          <w:b/>
          <w:szCs w:val="24"/>
        </w:rPr>
        <w:t>As treze colônias</w:t>
      </w:r>
    </w:p>
    <w:p w:rsidR="00A84E6F" w:rsidRPr="0016114D" w:rsidRDefault="00A84E6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84E6F" w:rsidRPr="0016114D" w:rsidRDefault="00A84E6F" w:rsidP="00A84E6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Durante os séculos XVII e XVIII colonos europeus de diversas nacionalidades se fixaram:</w:t>
      </w:r>
    </w:p>
    <w:p w:rsidR="00A84E6F" w:rsidRPr="0016114D" w:rsidRDefault="00A84E6F" w:rsidP="00A84E6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Na zona florestal da região que hoje chamamos de Estados Unidos das Américas.</w:t>
      </w:r>
    </w:p>
    <w:p w:rsidR="00A84E6F" w:rsidRPr="0016114D" w:rsidRDefault="00A84E6F" w:rsidP="00A84E6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Na área rural da região que hoje chamamos de Estados Unidos das Américas.</w:t>
      </w:r>
    </w:p>
    <w:p w:rsidR="00A84E6F" w:rsidRPr="0016114D" w:rsidRDefault="00A84E6F" w:rsidP="00A84E6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Nas cavernas da região que hoje chamamos de Estados Unidos das Américas.</w:t>
      </w:r>
    </w:p>
    <w:p w:rsidR="00A84E6F" w:rsidRPr="0016114D" w:rsidRDefault="00A84E6F" w:rsidP="00A84E6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No litoral da região que hoje chamamos de Estados Unidos das Américas.</w:t>
      </w:r>
    </w:p>
    <w:p w:rsidR="00A84E6F" w:rsidRPr="0016114D" w:rsidRDefault="00A84E6F" w:rsidP="00A84E6F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A84E6F" w:rsidRPr="0016114D" w:rsidRDefault="00A84E6F" w:rsidP="00A84E6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Nas colônias do sul, em que a presença do governo inglês era maior, as condições se mostravam favoráveis às:</w:t>
      </w:r>
    </w:p>
    <w:p w:rsidR="00A84E6F" w:rsidRPr="0016114D" w:rsidRDefault="00A84E6F" w:rsidP="00A84E6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Plantações de soja para consumo nacional</w:t>
      </w:r>
    </w:p>
    <w:p w:rsidR="00A84E6F" w:rsidRPr="0016114D" w:rsidRDefault="00A84E6F" w:rsidP="00A84E6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Plantações de tabaco para exportação</w:t>
      </w:r>
    </w:p>
    <w:p w:rsidR="00A84E6F" w:rsidRPr="0016114D" w:rsidRDefault="00A84E6F" w:rsidP="00A84E6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Plantações de milho para exportação</w:t>
      </w:r>
    </w:p>
    <w:p w:rsidR="00A84E6F" w:rsidRPr="0016114D" w:rsidRDefault="00A84E6F" w:rsidP="00A84E6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 xml:space="preserve">Plantações de feijão para exportação </w:t>
      </w:r>
    </w:p>
    <w:p w:rsidR="00A84E6F" w:rsidRPr="0016114D" w:rsidRDefault="00A84E6F" w:rsidP="00A84E6F">
      <w:pPr>
        <w:spacing w:after="0" w:line="360" w:lineRule="auto"/>
        <w:rPr>
          <w:rFonts w:ascii="Verdana" w:hAnsi="Verdana" w:cs="Arial"/>
          <w:szCs w:val="24"/>
        </w:rPr>
      </w:pPr>
    </w:p>
    <w:p w:rsidR="00A84E6F" w:rsidRPr="0016114D" w:rsidRDefault="00A84E6F" w:rsidP="00A84E6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A população escrava era superior à de homens livres, e uma aristocracia de fazendeiros mantinha o:</w:t>
      </w:r>
    </w:p>
    <w:p w:rsidR="00A84E6F" w:rsidRPr="0016114D" w:rsidRDefault="00A84E6F" w:rsidP="00A84E6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Controle político</w:t>
      </w:r>
    </w:p>
    <w:p w:rsidR="00A84E6F" w:rsidRPr="0016114D" w:rsidRDefault="00A84E6F" w:rsidP="00A84E6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 xml:space="preserve">Poder econômico </w:t>
      </w:r>
    </w:p>
    <w:p w:rsidR="00A84E6F" w:rsidRPr="0016114D" w:rsidRDefault="00A84E6F" w:rsidP="00A84E6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Favoritismo popular</w:t>
      </w:r>
    </w:p>
    <w:p w:rsidR="00A84E6F" w:rsidRPr="0016114D" w:rsidRDefault="00A84E6F" w:rsidP="00A84E6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Controle de produção</w:t>
      </w:r>
    </w:p>
    <w:p w:rsidR="00A84E6F" w:rsidRPr="0016114D" w:rsidRDefault="00A84E6F" w:rsidP="00A84E6F">
      <w:pPr>
        <w:spacing w:after="0" w:line="360" w:lineRule="auto"/>
        <w:rPr>
          <w:rFonts w:ascii="Verdana" w:hAnsi="Verdana" w:cs="Arial"/>
          <w:szCs w:val="24"/>
        </w:rPr>
      </w:pPr>
    </w:p>
    <w:p w:rsidR="00A84E6F" w:rsidRPr="0016114D" w:rsidRDefault="00A84E6F" w:rsidP="00A84E6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No norte das treze colônias, na chamada Nova Inglaterra, boa parte dos colonos que para lá imigraram, havia fugido da Europa em função de:</w:t>
      </w:r>
    </w:p>
    <w:p w:rsidR="00A84E6F" w:rsidRPr="0016114D" w:rsidRDefault="00A84E6F" w:rsidP="00A84E6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 xml:space="preserve">Desemprego </w:t>
      </w:r>
    </w:p>
    <w:p w:rsidR="00A84E6F" w:rsidRPr="0016114D" w:rsidRDefault="00A84E6F" w:rsidP="00A84E6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Falta de saneamento básico</w:t>
      </w:r>
    </w:p>
    <w:p w:rsidR="00A84E6F" w:rsidRPr="0016114D" w:rsidRDefault="00A84E6F" w:rsidP="00A84E6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lastRenderedPageBreak/>
        <w:t>Perseguições religiosas</w:t>
      </w:r>
    </w:p>
    <w:p w:rsidR="00A84E6F" w:rsidRPr="0016114D" w:rsidRDefault="00A84E6F" w:rsidP="00A84E6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Perseguições políticas</w:t>
      </w:r>
    </w:p>
    <w:p w:rsidR="00A84E6F" w:rsidRPr="0016114D" w:rsidRDefault="00A84E6F" w:rsidP="00A84E6F">
      <w:pPr>
        <w:spacing w:after="0" w:line="360" w:lineRule="auto"/>
        <w:rPr>
          <w:rFonts w:ascii="Verdana" w:hAnsi="Verdana" w:cs="Arial"/>
          <w:szCs w:val="24"/>
        </w:rPr>
      </w:pPr>
    </w:p>
    <w:p w:rsidR="00A84E6F" w:rsidRPr="0016114D" w:rsidRDefault="00A84E6F" w:rsidP="00A84E6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Diferentemente do sul, a mão de obra predominante não foi a escrava africana. O que prevalecia no trabalho das colônias do norte?</w:t>
      </w:r>
    </w:p>
    <w:p w:rsidR="00A84E6F" w:rsidRPr="0016114D" w:rsidRDefault="00A84E6F" w:rsidP="00A84E6F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O trabalho dos imigrantes europeus</w:t>
      </w:r>
    </w:p>
    <w:p w:rsidR="00A84E6F" w:rsidRPr="0016114D" w:rsidRDefault="00A84E6F" w:rsidP="00A84E6F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O trabalho dos imigrantes asiáticos</w:t>
      </w:r>
    </w:p>
    <w:p w:rsidR="00A84E6F" w:rsidRPr="0016114D" w:rsidRDefault="00A84E6F" w:rsidP="00A84E6F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>O trabalho dos imigrantes camponeses</w:t>
      </w:r>
    </w:p>
    <w:p w:rsidR="00A84E6F" w:rsidRPr="0016114D" w:rsidRDefault="00A84E6F" w:rsidP="00A84E6F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16114D">
        <w:rPr>
          <w:rFonts w:ascii="Verdana" w:hAnsi="Verdana" w:cs="Arial"/>
          <w:szCs w:val="24"/>
        </w:rPr>
        <w:t xml:space="preserve">O trabalho dos pequenos proprietários </w:t>
      </w:r>
    </w:p>
    <w:sectPr w:rsidR="00A84E6F" w:rsidRPr="0016114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10" w:rsidRDefault="008E4F10" w:rsidP="00FE55FB">
      <w:pPr>
        <w:spacing w:after="0" w:line="240" w:lineRule="auto"/>
      </w:pPr>
      <w:r>
        <w:separator/>
      </w:r>
    </w:p>
  </w:endnote>
  <w:endnote w:type="continuationSeparator" w:id="1">
    <w:p w:rsidR="008E4F10" w:rsidRDefault="008E4F1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10" w:rsidRDefault="008E4F10" w:rsidP="00FE55FB">
      <w:pPr>
        <w:spacing w:after="0" w:line="240" w:lineRule="auto"/>
      </w:pPr>
      <w:r>
        <w:separator/>
      </w:r>
    </w:p>
  </w:footnote>
  <w:footnote w:type="continuationSeparator" w:id="1">
    <w:p w:rsidR="008E4F10" w:rsidRDefault="008E4F1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3F92"/>
    <w:multiLevelType w:val="hybridMultilevel"/>
    <w:tmpl w:val="5B6EE81C"/>
    <w:lvl w:ilvl="0" w:tplc="4D96D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40E16"/>
    <w:multiLevelType w:val="hybridMultilevel"/>
    <w:tmpl w:val="357427C4"/>
    <w:lvl w:ilvl="0" w:tplc="3F841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D4AA6"/>
    <w:multiLevelType w:val="hybridMultilevel"/>
    <w:tmpl w:val="FD843F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14134"/>
    <w:multiLevelType w:val="hybridMultilevel"/>
    <w:tmpl w:val="294810B6"/>
    <w:lvl w:ilvl="0" w:tplc="70C24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228F6"/>
    <w:multiLevelType w:val="hybridMultilevel"/>
    <w:tmpl w:val="0A84AE42"/>
    <w:lvl w:ilvl="0" w:tplc="4A004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E6662"/>
    <w:multiLevelType w:val="hybridMultilevel"/>
    <w:tmpl w:val="1322419A"/>
    <w:lvl w:ilvl="0" w:tplc="E230C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2"/>
  </w:num>
  <w:num w:numId="4">
    <w:abstractNumId w:val="35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33"/>
  </w:num>
  <w:num w:numId="10">
    <w:abstractNumId w:val="24"/>
  </w:num>
  <w:num w:numId="11">
    <w:abstractNumId w:val="9"/>
  </w:num>
  <w:num w:numId="12">
    <w:abstractNumId w:val="18"/>
  </w:num>
  <w:num w:numId="13">
    <w:abstractNumId w:val="25"/>
  </w:num>
  <w:num w:numId="14">
    <w:abstractNumId w:val="12"/>
  </w:num>
  <w:num w:numId="15">
    <w:abstractNumId w:val="0"/>
  </w:num>
  <w:num w:numId="16">
    <w:abstractNumId w:val="34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6"/>
  </w:num>
  <w:num w:numId="24">
    <w:abstractNumId w:val="29"/>
  </w:num>
  <w:num w:numId="25">
    <w:abstractNumId w:val="26"/>
  </w:num>
  <w:num w:numId="26">
    <w:abstractNumId w:val="37"/>
  </w:num>
  <w:num w:numId="27">
    <w:abstractNumId w:val="32"/>
  </w:num>
  <w:num w:numId="28">
    <w:abstractNumId w:val="15"/>
  </w:num>
  <w:num w:numId="29">
    <w:abstractNumId w:val="3"/>
  </w:num>
  <w:num w:numId="30">
    <w:abstractNumId w:val="30"/>
  </w:num>
  <w:num w:numId="31">
    <w:abstractNumId w:val="20"/>
  </w:num>
  <w:num w:numId="32">
    <w:abstractNumId w:val="10"/>
  </w:num>
  <w:num w:numId="33">
    <w:abstractNumId w:val="31"/>
  </w:num>
  <w:num w:numId="34">
    <w:abstractNumId w:val="7"/>
  </w:num>
  <w:num w:numId="35">
    <w:abstractNumId w:val="19"/>
  </w:num>
  <w:num w:numId="36">
    <w:abstractNumId w:val="1"/>
  </w:num>
  <w:num w:numId="37">
    <w:abstractNumId w:val="6"/>
  </w:num>
  <w:num w:numId="38">
    <w:abstractNumId w:val="21"/>
  </w:num>
  <w:num w:numId="39">
    <w:abstractNumId w:val="23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717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114D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14C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B4821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4F10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4E6F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2019-06-08T22:54:00Z</cp:lastPrinted>
  <dcterms:created xsi:type="dcterms:W3CDTF">2019-06-08T22:54:00Z</dcterms:created>
  <dcterms:modified xsi:type="dcterms:W3CDTF">2019-06-08T22:54:00Z</dcterms:modified>
</cp:coreProperties>
</file>