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8415D6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ESCOLA ____________</w:t>
      </w:r>
      <w:r w:rsidR="00E86F37" w:rsidRPr="008415D6">
        <w:rPr>
          <w:rFonts w:ascii="Verdana" w:hAnsi="Verdana" w:cs="Arial"/>
          <w:szCs w:val="24"/>
        </w:rPr>
        <w:t>____________________________DATA:_____/_____/_____</w:t>
      </w:r>
    </w:p>
    <w:p w:rsidR="00A27109" w:rsidRPr="008415D6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8415D6">
        <w:rPr>
          <w:rFonts w:ascii="Verdana" w:hAnsi="Verdana" w:cs="Arial"/>
          <w:szCs w:val="24"/>
        </w:rPr>
        <w:t>_______________________</w:t>
      </w:r>
    </w:p>
    <w:p w:rsidR="00C266D6" w:rsidRPr="008415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9404F" w:rsidRPr="008415D6" w:rsidRDefault="00C9404F" w:rsidP="00FA474C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8415D6">
        <w:rPr>
          <w:rFonts w:ascii="Verdana" w:hAnsi="Verdana" w:cs="Arial"/>
          <w:b/>
          <w:szCs w:val="24"/>
        </w:rPr>
        <w:t>Interações nas comunidades</w:t>
      </w:r>
    </w:p>
    <w:p w:rsidR="00C9404F" w:rsidRPr="008415D6" w:rsidRDefault="00C9404F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9404F" w:rsidRPr="008415D6" w:rsidRDefault="00C9404F" w:rsidP="00C9404F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Assinale a afirmação errada</w:t>
      </w:r>
    </w:p>
    <w:p w:rsidR="00C9404F" w:rsidRPr="008415D6" w:rsidRDefault="00C9404F" w:rsidP="00C9404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As diferentes interações dos seres vivos ajudam a manter o equilíbrio nas comunidades</w:t>
      </w:r>
    </w:p>
    <w:p w:rsidR="00C9404F" w:rsidRPr="008415D6" w:rsidRDefault="00C9404F" w:rsidP="00C9404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Os organismos possuem adaptações que, geralmente, diminuem a intensidade da competição</w:t>
      </w:r>
    </w:p>
    <w:p w:rsidR="00C9404F" w:rsidRPr="008415D6" w:rsidRDefault="00C9404F" w:rsidP="00C9404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Competição intra-específica é aquela que ocorre entre indivíduos de espécies diferentes</w:t>
      </w:r>
    </w:p>
    <w:p w:rsidR="00C9404F" w:rsidRPr="008415D6" w:rsidRDefault="00C9404F" w:rsidP="00C9404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Espécies com nichos ecológicos idênticos tendem a se eliminar durante a competição</w:t>
      </w:r>
    </w:p>
    <w:p w:rsidR="00C9404F" w:rsidRPr="008415D6" w:rsidRDefault="00C9404F" w:rsidP="00C9404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O comportamento territorial de certas espécies contribui para a regulação das suas populações</w:t>
      </w:r>
    </w:p>
    <w:p w:rsidR="00C9404F" w:rsidRPr="008415D6" w:rsidRDefault="00C9404F" w:rsidP="00C9404F">
      <w:pPr>
        <w:spacing w:after="0" w:line="360" w:lineRule="auto"/>
        <w:rPr>
          <w:rFonts w:ascii="Verdana" w:hAnsi="Verdana" w:cs="Arial"/>
          <w:szCs w:val="24"/>
        </w:rPr>
      </w:pPr>
    </w:p>
    <w:p w:rsidR="00C9404F" w:rsidRPr="008415D6" w:rsidRDefault="003961F7" w:rsidP="003961F7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São exemplos de interações positivas</w:t>
      </w:r>
    </w:p>
    <w:p w:rsidR="003961F7" w:rsidRPr="008415D6" w:rsidRDefault="003961F7" w:rsidP="003961F7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Competição e comensalismo</w:t>
      </w:r>
    </w:p>
    <w:p w:rsidR="003961F7" w:rsidRPr="008415D6" w:rsidRDefault="003961F7" w:rsidP="003961F7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Mutualismo e comensalismo</w:t>
      </w:r>
    </w:p>
    <w:p w:rsidR="003961F7" w:rsidRPr="008415D6" w:rsidRDefault="003961F7" w:rsidP="003961F7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Competição e parasitismo</w:t>
      </w:r>
    </w:p>
    <w:p w:rsidR="003961F7" w:rsidRPr="008415D6" w:rsidRDefault="003961F7" w:rsidP="003961F7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Comensalismo e parasitismo</w:t>
      </w:r>
    </w:p>
    <w:p w:rsidR="003961F7" w:rsidRPr="008415D6" w:rsidRDefault="003961F7" w:rsidP="003961F7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Mutualismo e comensalismo</w:t>
      </w:r>
    </w:p>
    <w:p w:rsidR="00C9404F" w:rsidRPr="008415D6" w:rsidRDefault="00C9404F" w:rsidP="00C9404F">
      <w:pPr>
        <w:spacing w:after="0" w:line="360" w:lineRule="auto"/>
        <w:rPr>
          <w:rFonts w:ascii="Verdana" w:hAnsi="Verdana" w:cs="Arial"/>
          <w:szCs w:val="24"/>
        </w:rPr>
      </w:pPr>
    </w:p>
    <w:p w:rsidR="00C9404F" w:rsidRPr="008415D6" w:rsidRDefault="00C9404F" w:rsidP="00C9404F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A relação ecológica entre os ruminantes e os microorganismos possuidores de celulose, que vivem em seus estômagos, é classificada como um caso de</w:t>
      </w:r>
    </w:p>
    <w:p w:rsidR="00C9404F" w:rsidRPr="008415D6" w:rsidRDefault="00C9404F" w:rsidP="00C9404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Comensais</w:t>
      </w:r>
    </w:p>
    <w:p w:rsidR="00C9404F" w:rsidRPr="008415D6" w:rsidRDefault="00C9404F" w:rsidP="00C9404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Parasitas</w:t>
      </w:r>
    </w:p>
    <w:p w:rsidR="00C9404F" w:rsidRPr="008415D6" w:rsidRDefault="00C9404F" w:rsidP="00C9404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Competidoras</w:t>
      </w:r>
    </w:p>
    <w:p w:rsidR="00C9404F" w:rsidRPr="008415D6" w:rsidRDefault="00C9404F" w:rsidP="00C9404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Saprofíticas</w:t>
      </w:r>
    </w:p>
    <w:p w:rsidR="00C9404F" w:rsidRPr="008415D6" w:rsidRDefault="00C9404F" w:rsidP="00C9404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Predadoras</w:t>
      </w:r>
    </w:p>
    <w:p w:rsidR="00C9404F" w:rsidRPr="008415D6" w:rsidRDefault="00C9404F" w:rsidP="00C9404F">
      <w:pPr>
        <w:spacing w:after="0" w:line="360" w:lineRule="auto"/>
        <w:rPr>
          <w:rFonts w:ascii="Verdana" w:hAnsi="Verdana" w:cs="Arial"/>
          <w:szCs w:val="24"/>
        </w:rPr>
      </w:pPr>
    </w:p>
    <w:p w:rsidR="00C9404F" w:rsidRPr="008415D6" w:rsidRDefault="00C9404F" w:rsidP="00C9404F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O hospedeiro intermediário do Schistosoma mansoni é</w:t>
      </w:r>
    </w:p>
    <w:p w:rsidR="00C9404F" w:rsidRPr="008415D6" w:rsidRDefault="00C9404F" w:rsidP="00C9404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lastRenderedPageBreak/>
        <w:t>O mosquito-palha</w:t>
      </w:r>
    </w:p>
    <w:p w:rsidR="00C9404F" w:rsidRPr="008415D6" w:rsidRDefault="00C9404F" w:rsidP="00C9404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O porco</w:t>
      </w:r>
    </w:p>
    <w:p w:rsidR="00C9404F" w:rsidRPr="008415D6" w:rsidRDefault="00C9404F" w:rsidP="00C9404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O caramujo Biomphalaria</w:t>
      </w:r>
    </w:p>
    <w:p w:rsidR="00C9404F" w:rsidRPr="008415D6" w:rsidRDefault="00C9404F" w:rsidP="00C9404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O percevejo Triatoma</w:t>
      </w:r>
    </w:p>
    <w:p w:rsidR="00C9404F" w:rsidRPr="008415D6" w:rsidRDefault="00C9404F" w:rsidP="00C9404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O mosquito Anopheles</w:t>
      </w:r>
    </w:p>
    <w:p w:rsidR="00C9404F" w:rsidRPr="008415D6" w:rsidRDefault="00C9404F" w:rsidP="00C9404F">
      <w:pPr>
        <w:spacing w:after="0" w:line="360" w:lineRule="auto"/>
        <w:rPr>
          <w:rFonts w:ascii="Verdana" w:hAnsi="Verdana" w:cs="Arial"/>
          <w:szCs w:val="24"/>
        </w:rPr>
      </w:pPr>
    </w:p>
    <w:p w:rsidR="00C9404F" w:rsidRPr="008415D6" w:rsidRDefault="00C9404F" w:rsidP="00C9404F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Um determinado animal beneficia-se em uma associação ecológica porque obtém alimento, o que não causa prejuízo para seu parceiro de outra espécie. Este tipo de relacionamento denomina-se</w:t>
      </w:r>
    </w:p>
    <w:p w:rsidR="00C9404F" w:rsidRPr="008415D6" w:rsidRDefault="00C9404F" w:rsidP="00C9404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Cooperação</w:t>
      </w:r>
    </w:p>
    <w:p w:rsidR="00C9404F" w:rsidRPr="008415D6" w:rsidRDefault="00C9404F" w:rsidP="00C9404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Sociedade</w:t>
      </w:r>
    </w:p>
    <w:p w:rsidR="00C9404F" w:rsidRPr="008415D6" w:rsidRDefault="00C9404F" w:rsidP="00C9404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Competição</w:t>
      </w:r>
    </w:p>
    <w:p w:rsidR="00C9404F" w:rsidRPr="008415D6" w:rsidRDefault="00C9404F" w:rsidP="00C9404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Mutualismo</w:t>
      </w:r>
    </w:p>
    <w:p w:rsidR="00C9404F" w:rsidRPr="008415D6" w:rsidRDefault="008415D6" w:rsidP="00C9404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8415D6">
        <w:rPr>
          <w:rFonts w:ascii="Verdana" w:hAnsi="Verdana" w:cs="Arial"/>
          <w:szCs w:val="24"/>
        </w:rPr>
        <w:t>C</w:t>
      </w:r>
      <w:r w:rsidR="00C9404F" w:rsidRPr="008415D6">
        <w:rPr>
          <w:rFonts w:ascii="Verdana" w:hAnsi="Verdana" w:cs="Arial"/>
          <w:szCs w:val="24"/>
        </w:rPr>
        <w:t>omensalismo</w:t>
      </w:r>
    </w:p>
    <w:sectPr w:rsidR="00C9404F" w:rsidRPr="008415D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506" w:rsidRDefault="00557506" w:rsidP="00FE55FB">
      <w:pPr>
        <w:spacing w:after="0" w:line="240" w:lineRule="auto"/>
      </w:pPr>
      <w:r>
        <w:separator/>
      </w:r>
    </w:p>
  </w:endnote>
  <w:endnote w:type="continuationSeparator" w:id="1">
    <w:p w:rsidR="00557506" w:rsidRDefault="0055750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506" w:rsidRDefault="00557506" w:rsidP="00FE55FB">
      <w:pPr>
        <w:spacing w:after="0" w:line="240" w:lineRule="auto"/>
      </w:pPr>
      <w:r>
        <w:separator/>
      </w:r>
    </w:p>
  </w:footnote>
  <w:footnote w:type="continuationSeparator" w:id="1">
    <w:p w:rsidR="00557506" w:rsidRDefault="0055750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163"/>
    <w:multiLevelType w:val="hybridMultilevel"/>
    <w:tmpl w:val="63227C36"/>
    <w:lvl w:ilvl="0" w:tplc="DCD20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D47D0"/>
    <w:multiLevelType w:val="hybridMultilevel"/>
    <w:tmpl w:val="A5067BE6"/>
    <w:lvl w:ilvl="0" w:tplc="B64CF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3110E"/>
    <w:multiLevelType w:val="hybridMultilevel"/>
    <w:tmpl w:val="C06202DA"/>
    <w:lvl w:ilvl="0" w:tplc="EB86F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B2379"/>
    <w:multiLevelType w:val="hybridMultilevel"/>
    <w:tmpl w:val="1D28D72E"/>
    <w:lvl w:ilvl="0" w:tplc="A3C8B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A6EDE"/>
    <w:multiLevelType w:val="hybridMultilevel"/>
    <w:tmpl w:val="917489CE"/>
    <w:lvl w:ilvl="0" w:tplc="ADE6D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6023F"/>
    <w:multiLevelType w:val="hybridMultilevel"/>
    <w:tmpl w:val="E88CF0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47ECD"/>
    <w:multiLevelType w:val="hybridMultilevel"/>
    <w:tmpl w:val="4E14BCD6"/>
    <w:lvl w:ilvl="0" w:tplc="4A620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2"/>
  </w:num>
  <w:num w:numId="4">
    <w:abstractNumId w:val="34"/>
  </w:num>
  <w:num w:numId="5">
    <w:abstractNumId w:val="16"/>
  </w:num>
  <w:num w:numId="6">
    <w:abstractNumId w:val="19"/>
  </w:num>
  <w:num w:numId="7">
    <w:abstractNumId w:val="5"/>
  </w:num>
  <w:num w:numId="8">
    <w:abstractNumId w:val="39"/>
  </w:num>
  <w:num w:numId="9">
    <w:abstractNumId w:val="32"/>
  </w:num>
  <w:num w:numId="10">
    <w:abstractNumId w:val="23"/>
  </w:num>
  <w:num w:numId="11">
    <w:abstractNumId w:val="11"/>
  </w:num>
  <w:num w:numId="12">
    <w:abstractNumId w:val="20"/>
  </w:num>
  <w:num w:numId="13">
    <w:abstractNumId w:val="24"/>
  </w:num>
  <w:num w:numId="14">
    <w:abstractNumId w:val="14"/>
  </w:num>
  <w:num w:numId="15">
    <w:abstractNumId w:val="4"/>
  </w:num>
  <w:num w:numId="16">
    <w:abstractNumId w:val="33"/>
  </w:num>
  <w:num w:numId="17">
    <w:abstractNumId w:val="38"/>
  </w:num>
  <w:num w:numId="18">
    <w:abstractNumId w:val="9"/>
  </w:num>
  <w:num w:numId="19">
    <w:abstractNumId w:val="18"/>
  </w:num>
  <w:num w:numId="20">
    <w:abstractNumId w:val="7"/>
  </w:num>
  <w:num w:numId="21">
    <w:abstractNumId w:val="13"/>
  </w:num>
  <w:num w:numId="22">
    <w:abstractNumId w:val="8"/>
  </w:num>
  <w:num w:numId="23">
    <w:abstractNumId w:val="36"/>
  </w:num>
  <w:num w:numId="24">
    <w:abstractNumId w:val="27"/>
  </w:num>
  <w:num w:numId="25">
    <w:abstractNumId w:val="25"/>
  </w:num>
  <w:num w:numId="26">
    <w:abstractNumId w:val="37"/>
  </w:num>
  <w:num w:numId="27">
    <w:abstractNumId w:val="30"/>
  </w:num>
  <w:num w:numId="28">
    <w:abstractNumId w:val="17"/>
  </w:num>
  <w:num w:numId="29">
    <w:abstractNumId w:val="6"/>
  </w:num>
  <w:num w:numId="30">
    <w:abstractNumId w:val="28"/>
  </w:num>
  <w:num w:numId="31">
    <w:abstractNumId w:val="21"/>
  </w:num>
  <w:num w:numId="32">
    <w:abstractNumId w:val="12"/>
  </w:num>
  <w:num w:numId="33">
    <w:abstractNumId w:val="29"/>
  </w:num>
  <w:num w:numId="34">
    <w:abstractNumId w:val="31"/>
  </w:num>
  <w:num w:numId="35">
    <w:abstractNumId w:val="35"/>
  </w:num>
  <w:num w:numId="36">
    <w:abstractNumId w:val="2"/>
  </w:num>
  <w:num w:numId="37">
    <w:abstractNumId w:val="1"/>
  </w:num>
  <w:num w:numId="38">
    <w:abstractNumId w:val="3"/>
  </w:num>
  <w:num w:numId="39">
    <w:abstractNumId w:val="0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61F7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506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E4561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15D6"/>
    <w:rsid w:val="00844F99"/>
    <w:rsid w:val="008468CC"/>
    <w:rsid w:val="00847F35"/>
    <w:rsid w:val="00854130"/>
    <w:rsid w:val="008562BC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5DA5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858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404F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474C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22</TotalTime>
  <Pages>2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1</cp:revision>
  <cp:lastPrinted>2019-04-14T06:41:00Z</cp:lastPrinted>
  <dcterms:created xsi:type="dcterms:W3CDTF">2019-04-12T20:23:00Z</dcterms:created>
  <dcterms:modified xsi:type="dcterms:W3CDTF">2019-04-14T06:43:00Z</dcterms:modified>
</cp:coreProperties>
</file>