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405A6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405A6">
        <w:rPr>
          <w:rFonts w:ascii="Verdana" w:hAnsi="Verdana" w:cs="Arial"/>
          <w:szCs w:val="24"/>
        </w:rPr>
        <w:t>ESCOLA ____________</w:t>
      </w:r>
      <w:r w:rsidR="00E86F37" w:rsidRPr="004405A6">
        <w:rPr>
          <w:rFonts w:ascii="Verdana" w:hAnsi="Verdana" w:cs="Arial"/>
          <w:szCs w:val="24"/>
        </w:rPr>
        <w:t>____________________________DATA:_____/_____/_____</w:t>
      </w:r>
    </w:p>
    <w:p w:rsidR="00A27109" w:rsidRPr="004405A6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405A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405A6">
        <w:rPr>
          <w:rFonts w:ascii="Verdana" w:hAnsi="Verdana" w:cs="Arial"/>
          <w:szCs w:val="24"/>
        </w:rPr>
        <w:t>_______________________</w:t>
      </w:r>
    </w:p>
    <w:p w:rsidR="00C266D6" w:rsidRPr="004405A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94497" w:rsidRPr="004405A6" w:rsidRDefault="00394497" w:rsidP="00E20B0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405A6">
        <w:rPr>
          <w:rFonts w:ascii="Verdana" w:hAnsi="Verdana" w:cs="Arial"/>
          <w:b/>
          <w:szCs w:val="24"/>
        </w:rPr>
        <w:t>Ecossistemas brasileiros</w:t>
      </w:r>
    </w:p>
    <w:p w:rsidR="00394497" w:rsidRPr="004405A6" w:rsidRDefault="0039449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94497" w:rsidRPr="004405A6" w:rsidRDefault="00394497" w:rsidP="00394497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4405A6">
        <w:rPr>
          <w:rFonts w:ascii="Verdana" w:hAnsi="Verdana" w:cs="Arial"/>
          <w:szCs w:val="24"/>
        </w:rPr>
        <w:t>A designação Hiléia, dada por Humboldt, se aplica para</w:t>
      </w:r>
    </w:p>
    <w:p w:rsidR="00394497" w:rsidRPr="004405A6" w:rsidRDefault="00394497" w:rsidP="00394497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4405A6">
        <w:rPr>
          <w:rFonts w:ascii="Verdana" w:hAnsi="Verdana" w:cs="Arial"/>
          <w:szCs w:val="24"/>
        </w:rPr>
        <w:t>A Mata Atlântica</w:t>
      </w:r>
    </w:p>
    <w:p w:rsidR="00394497" w:rsidRPr="004405A6" w:rsidRDefault="00394497" w:rsidP="00394497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4405A6">
        <w:rPr>
          <w:rFonts w:ascii="Verdana" w:hAnsi="Verdana" w:cs="Arial"/>
          <w:szCs w:val="24"/>
        </w:rPr>
        <w:t>O cerrado brasileiro</w:t>
      </w:r>
    </w:p>
    <w:p w:rsidR="00394497" w:rsidRPr="004405A6" w:rsidRDefault="00394497" w:rsidP="00394497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4405A6">
        <w:rPr>
          <w:rFonts w:ascii="Verdana" w:hAnsi="Verdana" w:cs="Arial"/>
          <w:szCs w:val="24"/>
        </w:rPr>
        <w:t>A Floresta Amazônica</w:t>
      </w:r>
    </w:p>
    <w:p w:rsidR="00394497" w:rsidRPr="004405A6" w:rsidRDefault="00394497" w:rsidP="00394497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4405A6">
        <w:rPr>
          <w:rFonts w:ascii="Verdana" w:hAnsi="Verdana" w:cs="Arial"/>
          <w:szCs w:val="24"/>
        </w:rPr>
        <w:t>A caatinga do Nordeste</w:t>
      </w:r>
    </w:p>
    <w:p w:rsidR="00394497" w:rsidRPr="004405A6" w:rsidRDefault="00394497" w:rsidP="00394497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4405A6">
        <w:rPr>
          <w:rFonts w:ascii="Verdana" w:hAnsi="Verdana" w:cs="Arial"/>
          <w:szCs w:val="24"/>
        </w:rPr>
        <w:t>Os pampas gaúchos</w:t>
      </w:r>
    </w:p>
    <w:p w:rsidR="00394497" w:rsidRPr="004405A6" w:rsidRDefault="00394497" w:rsidP="00394497">
      <w:pPr>
        <w:spacing w:after="0" w:line="360" w:lineRule="auto"/>
        <w:rPr>
          <w:rFonts w:ascii="Verdana" w:hAnsi="Verdana" w:cs="Arial"/>
          <w:szCs w:val="24"/>
        </w:rPr>
      </w:pPr>
    </w:p>
    <w:p w:rsidR="00394497" w:rsidRPr="004405A6" w:rsidRDefault="00394497" w:rsidP="00394497">
      <w:pPr>
        <w:spacing w:after="0" w:line="360" w:lineRule="auto"/>
        <w:rPr>
          <w:rFonts w:ascii="Verdana" w:hAnsi="Verdana" w:cs="Arial"/>
          <w:szCs w:val="24"/>
        </w:rPr>
      </w:pPr>
    </w:p>
    <w:p w:rsidR="00394497" w:rsidRPr="004405A6" w:rsidRDefault="00394497" w:rsidP="00394497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4405A6">
        <w:rPr>
          <w:rFonts w:ascii="Verdana" w:hAnsi="Verdana" w:cs="Arial"/>
          <w:szCs w:val="24"/>
        </w:rPr>
        <w:t>A vegetação do cerrado é xeromorfa porque</w:t>
      </w:r>
    </w:p>
    <w:p w:rsidR="00394497" w:rsidRPr="004405A6" w:rsidRDefault="00394497" w:rsidP="00394497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4405A6">
        <w:rPr>
          <w:rFonts w:ascii="Verdana" w:hAnsi="Verdana" w:cs="Arial"/>
          <w:szCs w:val="24"/>
        </w:rPr>
        <w:t>O solo é ácido e rico em nutrientes, mas a água é escassa</w:t>
      </w:r>
    </w:p>
    <w:p w:rsidR="00394497" w:rsidRPr="004405A6" w:rsidRDefault="00394497" w:rsidP="00394497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4405A6">
        <w:rPr>
          <w:rFonts w:ascii="Verdana" w:hAnsi="Verdana" w:cs="Arial"/>
          <w:szCs w:val="24"/>
        </w:rPr>
        <w:t>O solo é ácido e pobre em nutrientes, mas a água, em geral, é abundante</w:t>
      </w:r>
    </w:p>
    <w:p w:rsidR="00394497" w:rsidRPr="004405A6" w:rsidRDefault="00394497" w:rsidP="00394497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4405A6">
        <w:rPr>
          <w:rFonts w:ascii="Verdana" w:hAnsi="Verdana" w:cs="Arial"/>
          <w:szCs w:val="24"/>
        </w:rPr>
        <w:t>O solo é ácido e pobre em nutrientes, mas a água, em geral, é escassa</w:t>
      </w:r>
    </w:p>
    <w:p w:rsidR="00394497" w:rsidRPr="004405A6" w:rsidRDefault="00394497" w:rsidP="00394497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4405A6">
        <w:rPr>
          <w:rFonts w:ascii="Verdana" w:hAnsi="Verdana" w:cs="Arial"/>
          <w:szCs w:val="24"/>
        </w:rPr>
        <w:t>O solo é muito fértil, mas a água é escassa</w:t>
      </w:r>
    </w:p>
    <w:p w:rsidR="00394497" w:rsidRPr="004405A6" w:rsidRDefault="00394497" w:rsidP="00394497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4405A6">
        <w:rPr>
          <w:rFonts w:ascii="Verdana" w:hAnsi="Verdana" w:cs="Arial"/>
          <w:szCs w:val="24"/>
        </w:rPr>
        <w:t>O solo é muito fértil e a água é abundante</w:t>
      </w:r>
    </w:p>
    <w:p w:rsidR="00394497" w:rsidRPr="004405A6" w:rsidRDefault="00394497" w:rsidP="00394497">
      <w:pPr>
        <w:spacing w:after="0" w:line="360" w:lineRule="auto"/>
        <w:rPr>
          <w:rFonts w:ascii="Verdana" w:hAnsi="Verdana" w:cs="Arial"/>
          <w:szCs w:val="24"/>
        </w:rPr>
      </w:pPr>
    </w:p>
    <w:p w:rsidR="00394497" w:rsidRPr="004405A6" w:rsidRDefault="00394497" w:rsidP="00394497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4405A6">
        <w:rPr>
          <w:rFonts w:ascii="Verdana" w:hAnsi="Verdana" w:cs="Arial"/>
          <w:szCs w:val="24"/>
        </w:rPr>
        <w:t>Clima quente e seco, com chuvas raras e irregulares, solo em geral fértil e bem arejado. Essas são características de</w:t>
      </w:r>
    </w:p>
    <w:p w:rsidR="00394497" w:rsidRPr="004405A6" w:rsidRDefault="00394497" w:rsidP="00394497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4405A6">
        <w:rPr>
          <w:rFonts w:ascii="Verdana" w:hAnsi="Verdana" w:cs="Arial"/>
          <w:szCs w:val="24"/>
        </w:rPr>
        <w:t>Duna</w:t>
      </w:r>
    </w:p>
    <w:p w:rsidR="00394497" w:rsidRPr="004405A6" w:rsidRDefault="00394497" w:rsidP="00394497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4405A6">
        <w:rPr>
          <w:rFonts w:ascii="Verdana" w:hAnsi="Verdana" w:cs="Arial"/>
          <w:szCs w:val="24"/>
        </w:rPr>
        <w:t>Cerrado</w:t>
      </w:r>
    </w:p>
    <w:p w:rsidR="00394497" w:rsidRPr="004405A6" w:rsidRDefault="00394497" w:rsidP="00394497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4405A6">
        <w:rPr>
          <w:rFonts w:ascii="Verdana" w:hAnsi="Verdana" w:cs="Arial"/>
          <w:szCs w:val="24"/>
        </w:rPr>
        <w:t>Mangue</w:t>
      </w:r>
    </w:p>
    <w:p w:rsidR="00394497" w:rsidRPr="004405A6" w:rsidRDefault="00394497" w:rsidP="00394497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4405A6">
        <w:rPr>
          <w:rFonts w:ascii="Verdana" w:hAnsi="Verdana" w:cs="Arial"/>
          <w:szCs w:val="24"/>
        </w:rPr>
        <w:t>Campo limpo</w:t>
      </w:r>
    </w:p>
    <w:p w:rsidR="00394497" w:rsidRPr="004405A6" w:rsidRDefault="00394497" w:rsidP="00394497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4405A6">
        <w:rPr>
          <w:rFonts w:ascii="Verdana" w:hAnsi="Verdana" w:cs="Arial"/>
          <w:szCs w:val="24"/>
        </w:rPr>
        <w:t>Caatinga</w:t>
      </w:r>
    </w:p>
    <w:p w:rsidR="00394497" w:rsidRPr="004405A6" w:rsidRDefault="00394497" w:rsidP="00394497">
      <w:pPr>
        <w:spacing w:after="0" w:line="360" w:lineRule="auto"/>
        <w:rPr>
          <w:rFonts w:ascii="Verdana" w:hAnsi="Verdana" w:cs="Arial"/>
          <w:szCs w:val="24"/>
        </w:rPr>
      </w:pPr>
    </w:p>
    <w:p w:rsidR="00394497" w:rsidRPr="004405A6" w:rsidRDefault="00394497" w:rsidP="00394497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4405A6">
        <w:rPr>
          <w:rFonts w:ascii="Verdana" w:hAnsi="Verdana" w:cs="Arial"/>
          <w:szCs w:val="24"/>
        </w:rPr>
        <w:t>A mata de araucária, encontrada nos Estados do Sul do Brasil, pode ser classificada como</w:t>
      </w:r>
    </w:p>
    <w:p w:rsidR="00394497" w:rsidRPr="004405A6" w:rsidRDefault="00394497" w:rsidP="00394497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4405A6">
        <w:rPr>
          <w:rFonts w:ascii="Verdana" w:hAnsi="Verdana" w:cs="Arial"/>
          <w:szCs w:val="24"/>
        </w:rPr>
        <w:t>Taiga</w:t>
      </w:r>
    </w:p>
    <w:p w:rsidR="00394497" w:rsidRPr="004405A6" w:rsidRDefault="00394497" w:rsidP="00394497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4405A6">
        <w:rPr>
          <w:rFonts w:ascii="Verdana" w:hAnsi="Verdana" w:cs="Arial"/>
          <w:szCs w:val="24"/>
        </w:rPr>
        <w:t>Tundra</w:t>
      </w:r>
    </w:p>
    <w:p w:rsidR="00394497" w:rsidRPr="004405A6" w:rsidRDefault="00394497" w:rsidP="00394497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4405A6">
        <w:rPr>
          <w:rFonts w:ascii="Verdana" w:hAnsi="Verdana" w:cs="Arial"/>
          <w:szCs w:val="24"/>
        </w:rPr>
        <w:t>Floresta temperada decídua</w:t>
      </w:r>
    </w:p>
    <w:p w:rsidR="00394497" w:rsidRPr="004405A6" w:rsidRDefault="00394497" w:rsidP="00394497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4405A6">
        <w:rPr>
          <w:rFonts w:ascii="Verdana" w:hAnsi="Verdana" w:cs="Arial"/>
          <w:szCs w:val="24"/>
        </w:rPr>
        <w:lastRenderedPageBreak/>
        <w:t>Floresta temperada indecídua</w:t>
      </w:r>
    </w:p>
    <w:p w:rsidR="00394497" w:rsidRPr="004405A6" w:rsidRDefault="00394497" w:rsidP="00394497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4405A6">
        <w:rPr>
          <w:rFonts w:ascii="Verdana" w:hAnsi="Verdana" w:cs="Arial"/>
          <w:szCs w:val="24"/>
        </w:rPr>
        <w:t>Floresta pluvial tropical</w:t>
      </w:r>
    </w:p>
    <w:p w:rsidR="00394497" w:rsidRPr="004405A6" w:rsidRDefault="00394497" w:rsidP="00394497">
      <w:pPr>
        <w:spacing w:after="0" w:line="360" w:lineRule="auto"/>
        <w:rPr>
          <w:rFonts w:ascii="Verdana" w:hAnsi="Verdana" w:cs="Arial"/>
          <w:szCs w:val="24"/>
        </w:rPr>
      </w:pPr>
    </w:p>
    <w:p w:rsidR="00394497" w:rsidRPr="004405A6" w:rsidRDefault="00394497" w:rsidP="00394497">
      <w:pPr>
        <w:spacing w:after="0" w:line="360" w:lineRule="auto"/>
        <w:rPr>
          <w:rFonts w:ascii="Verdana" w:hAnsi="Verdana" w:cs="Arial"/>
          <w:szCs w:val="24"/>
        </w:rPr>
      </w:pPr>
    </w:p>
    <w:p w:rsidR="00394497" w:rsidRPr="004405A6" w:rsidRDefault="00394497" w:rsidP="00394497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4405A6">
        <w:rPr>
          <w:rFonts w:ascii="Verdana" w:hAnsi="Verdana" w:cs="Arial"/>
          <w:szCs w:val="24"/>
        </w:rPr>
        <w:t>Pela localização próxima ao mar, tem sido alvo de constante devastação, desde a época da colonização</w:t>
      </w:r>
    </w:p>
    <w:p w:rsidR="00394497" w:rsidRPr="004405A6" w:rsidRDefault="00394497" w:rsidP="00394497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4405A6">
        <w:rPr>
          <w:rFonts w:ascii="Verdana" w:hAnsi="Verdana" w:cs="Arial"/>
          <w:szCs w:val="24"/>
        </w:rPr>
        <w:t>O cerrado</w:t>
      </w:r>
    </w:p>
    <w:p w:rsidR="00394497" w:rsidRPr="004405A6" w:rsidRDefault="00394497" w:rsidP="00394497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4405A6">
        <w:rPr>
          <w:rFonts w:ascii="Verdana" w:hAnsi="Verdana" w:cs="Arial"/>
          <w:szCs w:val="24"/>
        </w:rPr>
        <w:t>A zona dos cocais</w:t>
      </w:r>
    </w:p>
    <w:p w:rsidR="00394497" w:rsidRPr="004405A6" w:rsidRDefault="00394497" w:rsidP="00394497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4405A6">
        <w:rPr>
          <w:rFonts w:ascii="Verdana" w:hAnsi="Verdana" w:cs="Arial"/>
          <w:szCs w:val="24"/>
        </w:rPr>
        <w:t xml:space="preserve"> Caatinga</w:t>
      </w:r>
    </w:p>
    <w:p w:rsidR="00394497" w:rsidRPr="004405A6" w:rsidRDefault="00394497" w:rsidP="00394497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4405A6">
        <w:rPr>
          <w:rFonts w:ascii="Verdana" w:hAnsi="Verdana" w:cs="Arial"/>
          <w:szCs w:val="24"/>
        </w:rPr>
        <w:t>A mata de araucária</w:t>
      </w:r>
    </w:p>
    <w:p w:rsidR="00394497" w:rsidRPr="004405A6" w:rsidRDefault="00394497" w:rsidP="00394497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4405A6">
        <w:rPr>
          <w:rFonts w:ascii="Verdana" w:hAnsi="Verdana" w:cs="Arial"/>
          <w:szCs w:val="24"/>
        </w:rPr>
        <w:t>A Mata Atlântica</w:t>
      </w:r>
    </w:p>
    <w:sectPr w:rsidR="00394497" w:rsidRPr="004405A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BEC" w:rsidRDefault="009E1BEC" w:rsidP="00FE55FB">
      <w:pPr>
        <w:spacing w:after="0" w:line="240" w:lineRule="auto"/>
      </w:pPr>
      <w:r>
        <w:separator/>
      </w:r>
    </w:p>
  </w:endnote>
  <w:endnote w:type="continuationSeparator" w:id="1">
    <w:p w:rsidR="009E1BEC" w:rsidRDefault="009E1BE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BEC" w:rsidRDefault="009E1BEC" w:rsidP="00FE55FB">
      <w:pPr>
        <w:spacing w:after="0" w:line="240" w:lineRule="auto"/>
      </w:pPr>
      <w:r>
        <w:separator/>
      </w:r>
    </w:p>
  </w:footnote>
  <w:footnote w:type="continuationSeparator" w:id="1">
    <w:p w:rsidR="009E1BEC" w:rsidRDefault="009E1BE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5660D"/>
    <w:multiLevelType w:val="hybridMultilevel"/>
    <w:tmpl w:val="0C243738"/>
    <w:lvl w:ilvl="0" w:tplc="AB38E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F0F8C"/>
    <w:multiLevelType w:val="hybridMultilevel"/>
    <w:tmpl w:val="149AC6DE"/>
    <w:lvl w:ilvl="0" w:tplc="0DB07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86FDA"/>
    <w:multiLevelType w:val="hybridMultilevel"/>
    <w:tmpl w:val="A0DA41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75866"/>
    <w:multiLevelType w:val="hybridMultilevel"/>
    <w:tmpl w:val="7C625C6C"/>
    <w:lvl w:ilvl="0" w:tplc="23D89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E6169"/>
    <w:multiLevelType w:val="hybridMultilevel"/>
    <w:tmpl w:val="E19CC1F2"/>
    <w:lvl w:ilvl="0" w:tplc="9C1C5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B163B5"/>
    <w:multiLevelType w:val="hybridMultilevel"/>
    <w:tmpl w:val="BB4C0500"/>
    <w:lvl w:ilvl="0" w:tplc="E514D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4"/>
  </w:num>
  <w:num w:numId="5">
    <w:abstractNumId w:val="14"/>
  </w:num>
  <w:num w:numId="6">
    <w:abstractNumId w:val="17"/>
  </w:num>
  <w:num w:numId="7">
    <w:abstractNumId w:val="1"/>
  </w:num>
  <w:num w:numId="8">
    <w:abstractNumId w:val="38"/>
  </w:num>
  <w:num w:numId="9">
    <w:abstractNumId w:val="30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0"/>
  </w:num>
  <w:num w:numId="16">
    <w:abstractNumId w:val="33"/>
  </w:num>
  <w:num w:numId="17">
    <w:abstractNumId w:val="37"/>
  </w:num>
  <w:num w:numId="18">
    <w:abstractNumId w:val="7"/>
  </w:num>
  <w:num w:numId="19">
    <w:abstractNumId w:val="16"/>
  </w:num>
  <w:num w:numId="20">
    <w:abstractNumId w:val="3"/>
  </w:num>
  <w:num w:numId="21">
    <w:abstractNumId w:val="11"/>
  </w:num>
  <w:num w:numId="22">
    <w:abstractNumId w:val="5"/>
  </w:num>
  <w:num w:numId="23">
    <w:abstractNumId w:val="35"/>
  </w:num>
  <w:num w:numId="24">
    <w:abstractNumId w:val="25"/>
  </w:num>
  <w:num w:numId="25">
    <w:abstractNumId w:val="23"/>
  </w:num>
  <w:num w:numId="26">
    <w:abstractNumId w:val="36"/>
  </w:num>
  <w:num w:numId="27">
    <w:abstractNumId w:val="29"/>
  </w:num>
  <w:num w:numId="28">
    <w:abstractNumId w:val="15"/>
  </w:num>
  <w:num w:numId="29">
    <w:abstractNumId w:val="2"/>
  </w:num>
  <w:num w:numId="30">
    <w:abstractNumId w:val="27"/>
  </w:num>
  <w:num w:numId="31">
    <w:abstractNumId w:val="19"/>
  </w:num>
  <w:num w:numId="32">
    <w:abstractNumId w:val="10"/>
  </w:num>
  <w:num w:numId="33">
    <w:abstractNumId w:val="28"/>
  </w:num>
  <w:num w:numId="34">
    <w:abstractNumId w:val="8"/>
  </w:num>
  <w:num w:numId="35">
    <w:abstractNumId w:val="4"/>
  </w:num>
  <w:num w:numId="36">
    <w:abstractNumId w:val="6"/>
  </w:num>
  <w:num w:numId="37">
    <w:abstractNumId w:val="26"/>
  </w:num>
  <w:num w:numId="38">
    <w:abstractNumId w:val="31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497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05A6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6EF8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269D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1BEC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1A77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0B0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2019-04-15T21:23:00Z</cp:lastPrinted>
  <dcterms:created xsi:type="dcterms:W3CDTF">2019-04-15T21:23:00Z</dcterms:created>
  <dcterms:modified xsi:type="dcterms:W3CDTF">2019-04-15T21:23:00Z</dcterms:modified>
</cp:coreProperties>
</file>