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4042DE" w:rsidRDefault="004042DE" w:rsidP="004042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042DE" w:rsidRDefault="004042DE" w:rsidP="004042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4042DE" w:rsidRPr="004042DE" w:rsidRDefault="004042DE" w:rsidP="004042D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042DE">
        <w:rPr>
          <w:rFonts w:ascii="Verdana" w:hAnsi="Verdana" w:cs="Arial"/>
          <w:b/>
          <w:szCs w:val="24"/>
        </w:rPr>
        <w:t>Política de favores e voto de cabresto</w:t>
      </w:r>
    </w:p>
    <w:p w:rsidR="004042DE" w:rsidRDefault="004042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042DE" w:rsidRDefault="004042D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a sociedade e a economia brasileira em 1920?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</w:t>
      </w:r>
    </w:p>
    <w:p w:rsidR="004042DE" w:rsidRDefault="004042DE" w:rsidP="004042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era o trabalho nesse Brasil rural?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trabalhadores eram tratados pelos coronéis?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ficou conhecida a prática de concessão de favores?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troca desses favores, o que os coronéis exigiam?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042DE" w:rsidRDefault="004042DE" w:rsidP="004042DE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prática ficou conhecida como voto de cabresto?</w:t>
      </w:r>
    </w:p>
    <w:p w:rsidR="004042DE" w:rsidRDefault="004042DE" w:rsidP="004042D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042D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4E" w:rsidRDefault="007A484E" w:rsidP="00FE55FB">
      <w:pPr>
        <w:spacing w:after="0" w:line="240" w:lineRule="auto"/>
      </w:pPr>
      <w:r>
        <w:separator/>
      </w:r>
    </w:p>
  </w:endnote>
  <w:endnote w:type="continuationSeparator" w:id="1">
    <w:p w:rsidR="007A484E" w:rsidRDefault="007A48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4E" w:rsidRDefault="007A484E" w:rsidP="00FE55FB">
      <w:pPr>
        <w:spacing w:after="0" w:line="240" w:lineRule="auto"/>
      </w:pPr>
      <w:r>
        <w:separator/>
      </w:r>
    </w:p>
  </w:footnote>
  <w:footnote w:type="continuationSeparator" w:id="1">
    <w:p w:rsidR="007A484E" w:rsidRDefault="007A48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9F"/>
    <w:multiLevelType w:val="hybridMultilevel"/>
    <w:tmpl w:val="8E7806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2DE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484E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7806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13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2018-09-28T04:07:00Z</cp:lastPrinted>
  <dcterms:created xsi:type="dcterms:W3CDTF">2018-09-28T04:07:00Z</dcterms:created>
  <dcterms:modified xsi:type="dcterms:W3CDTF">2018-09-28T04:07:00Z</dcterms:modified>
</cp:coreProperties>
</file>