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1045B" w:rsidRPr="00300D1C" w:rsidRDefault="0071045B" w:rsidP="00300D1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00D1C">
        <w:rPr>
          <w:rFonts w:ascii="Verdana" w:hAnsi="Verdana" w:cs="Arial"/>
          <w:b/>
          <w:szCs w:val="24"/>
        </w:rPr>
        <w:t>O anglicanismo</w:t>
      </w:r>
    </w:p>
    <w:p w:rsidR="0071045B" w:rsidRDefault="0071045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1045B" w:rsidRDefault="0071045B" w:rsidP="0071045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disseminação a Reforma foi viabilizada na Inglaterra?</w:t>
      </w:r>
    </w:p>
    <w:p w:rsidR="0071045B" w:rsidRDefault="00300D1C" w:rsidP="007104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0D1C" w:rsidRDefault="00300D1C" w:rsidP="007104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0D1C" w:rsidRDefault="00300D1C" w:rsidP="007104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045B" w:rsidRDefault="0071045B" w:rsidP="0071045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soberano encontrou uma justificativa para reforçar o seu poder político em detrimento da influência da Igreja católica. O que isso significa?</w:t>
      </w:r>
    </w:p>
    <w:p w:rsidR="0071045B" w:rsidRDefault="00300D1C" w:rsidP="007104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0D1C" w:rsidRDefault="00300D1C" w:rsidP="007104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0D1C" w:rsidRDefault="00300D1C" w:rsidP="007104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045B" w:rsidRDefault="0071045B" w:rsidP="0071045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 a Reforma, de que forma as posses da nobreza aumentaram, favorecendo a nova </w:t>
      </w:r>
      <w:r w:rsidR="00300D1C">
        <w:rPr>
          <w:rFonts w:ascii="Verdana" w:hAnsi="Verdana" w:cs="Arial"/>
          <w:szCs w:val="24"/>
        </w:rPr>
        <w:t>ação</w:t>
      </w:r>
      <w:r>
        <w:rPr>
          <w:rFonts w:ascii="Verdana" w:hAnsi="Verdana" w:cs="Arial"/>
          <w:szCs w:val="24"/>
        </w:rPr>
        <w:t xml:space="preserve"> econômica de produção de lã?</w:t>
      </w:r>
    </w:p>
    <w:p w:rsidR="0071045B" w:rsidRDefault="00300D1C" w:rsidP="007104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0D1C" w:rsidRDefault="00300D1C" w:rsidP="007104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0D1C" w:rsidRDefault="00300D1C" w:rsidP="007104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045B" w:rsidRDefault="0071045B" w:rsidP="0071045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Quando </w:t>
      </w:r>
      <w:r w:rsidR="00300D1C">
        <w:rPr>
          <w:rFonts w:ascii="Verdana" w:hAnsi="Verdana" w:cs="Arial"/>
          <w:szCs w:val="24"/>
        </w:rPr>
        <w:t>oficialmente houve a</w:t>
      </w:r>
      <w:r>
        <w:rPr>
          <w:rFonts w:ascii="Verdana" w:hAnsi="Verdana" w:cs="Arial"/>
          <w:szCs w:val="24"/>
        </w:rPr>
        <w:t xml:space="preserve"> </w:t>
      </w:r>
      <w:r w:rsidR="00300D1C">
        <w:rPr>
          <w:rFonts w:ascii="Verdana" w:hAnsi="Verdana" w:cs="Arial"/>
          <w:szCs w:val="24"/>
        </w:rPr>
        <w:t>ruptura</w:t>
      </w:r>
      <w:r>
        <w:rPr>
          <w:rFonts w:ascii="Verdana" w:hAnsi="Verdana" w:cs="Arial"/>
          <w:szCs w:val="24"/>
        </w:rPr>
        <w:t xml:space="preserve"> entre Henrique VIII e o papado?</w:t>
      </w:r>
    </w:p>
    <w:p w:rsidR="0071045B" w:rsidRDefault="00300D1C" w:rsidP="007104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0D1C" w:rsidRDefault="00300D1C" w:rsidP="007104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0D1C" w:rsidRDefault="00300D1C" w:rsidP="007104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045B" w:rsidRDefault="0071045B" w:rsidP="0071045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Ato dos Seis Artigos definiu?</w:t>
      </w:r>
    </w:p>
    <w:p w:rsidR="00300D1C" w:rsidRDefault="00300D1C" w:rsidP="00300D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00D1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BEB" w:rsidRDefault="00F74BEB" w:rsidP="00FE55FB">
      <w:pPr>
        <w:spacing w:after="0" w:line="240" w:lineRule="auto"/>
      </w:pPr>
      <w:r>
        <w:separator/>
      </w:r>
    </w:p>
  </w:endnote>
  <w:endnote w:type="continuationSeparator" w:id="1">
    <w:p w:rsidR="00F74BEB" w:rsidRDefault="00F74BE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BEB" w:rsidRDefault="00F74BEB" w:rsidP="00FE55FB">
      <w:pPr>
        <w:spacing w:after="0" w:line="240" w:lineRule="auto"/>
      </w:pPr>
      <w:r>
        <w:separator/>
      </w:r>
    </w:p>
  </w:footnote>
  <w:footnote w:type="continuationSeparator" w:id="1">
    <w:p w:rsidR="00F74BEB" w:rsidRDefault="00F74BE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61691"/>
    <w:multiLevelType w:val="hybridMultilevel"/>
    <w:tmpl w:val="1BE47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0D1C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045B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669B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4BEB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2018-07-29T21:55:00Z</cp:lastPrinted>
  <dcterms:created xsi:type="dcterms:W3CDTF">2018-07-29T21:56:00Z</dcterms:created>
  <dcterms:modified xsi:type="dcterms:W3CDTF">2018-07-29T21:56:00Z</dcterms:modified>
</cp:coreProperties>
</file>