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7006" w:rsidRDefault="000070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7006" w:rsidRPr="00007006" w:rsidRDefault="00007006" w:rsidP="0000700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07006">
        <w:rPr>
          <w:rFonts w:ascii="Verdana" w:hAnsi="Verdana" w:cs="Arial"/>
          <w:b/>
          <w:szCs w:val="24"/>
        </w:rPr>
        <w:t>A revolução de Meiji</w:t>
      </w:r>
    </w:p>
    <w:p w:rsidR="00007006" w:rsidRDefault="000070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7006" w:rsidRDefault="000070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detinha o poder de fato no Japão?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determinava o Tratado de Kanagava?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penetração das mercadorias e dos capitais estrangeiros causou?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iniciar as reformas que deram os contornos básicos da moderna sociedade japonesa, como ficou a agricultura?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7006" w:rsidRDefault="00007006" w:rsidP="0000700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necessário para a expansão dos negócios?</w:t>
      </w:r>
    </w:p>
    <w:p w:rsidR="00007006" w:rsidRDefault="00007006" w:rsidP="00007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070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E2" w:rsidRDefault="00364AE2" w:rsidP="00FE55FB">
      <w:pPr>
        <w:spacing w:after="0" w:line="240" w:lineRule="auto"/>
      </w:pPr>
      <w:r>
        <w:separator/>
      </w:r>
    </w:p>
  </w:endnote>
  <w:endnote w:type="continuationSeparator" w:id="1">
    <w:p w:rsidR="00364AE2" w:rsidRDefault="00364A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E2" w:rsidRDefault="00364AE2" w:rsidP="00FE55FB">
      <w:pPr>
        <w:spacing w:after="0" w:line="240" w:lineRule="auto"/>
      </w:pPr>
      <w:r>
        <w:separator/>
      </w:r>
    </w:p>
  </w:footnote>
  <w:footnote w:type="continuationSeparator" w:id="1">
    <w:p w:rsidR="00364AE2" w:rsidRDefault="00364A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A7EDF"/>
    <w:multiLevelType w:val="hybridMultilevel"/>
    <w:tmpl w:val="79400E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07006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4AE2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D58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2018-07-30T17:13:00Z</cp:lastPrinted>
  <dcterms:created xsi:type="dcterms:W3CDTF">2018-07-30T17:14:00Z</dcterms:created>
  <dcterms:modified xsi:type="dcterms:W3CDTF">2018-07-30T17:14:00Z</dcterms:modified>
</cp:coreProperties>
</file>