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D51F9" w:rsidRDefault="00AD51F9" w:rsidP="00AD51F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D51F9">
        <w:rPr>
          <w:rFonts w:ascii="Verdana" w:hAnsi="Verdana" w:cs="Arial"/>
          <w:b/>
          <w:szCs w:val="24"/>
        </w:rPr>
        <w:t>Os fatores da localização industrial</w:t>
      </w:r>
    </w:p>
    <w:p w:rsidR="00AD51F9" w:rsidRDefault="00AD51F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AD51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geralmente se instala a atividade industrial?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AD51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chamados fatores locacionais?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AD51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 tipo de indústria que utilize matérias-primas em abundância e onde ela se instala.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AD51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as fontes de energia são tão importantes para as grandes indústrias?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AD51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Sabendo que a mão de obra é um fator indispensável, sob quais perspectivas deve ser considerada?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AD51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essencial com relação as redes e meios de transporte para as indústrias?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AD51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a proximidade dos mercados consumidores favorecem o desenvolvimento das atividades industriais?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51F9" w:rsidRDefault="00AD51F9" w:rsidP="00AD51F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No que depende a instação de qualquer indústria em determinada localidade com relação ao capital?</w:t>
      </w:r>
    </w:p>
    <w:p w:rsidR="00AD51F9" w:rsidRDefault="00AD51F9" w:rsidP="00AD51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D51F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AE" w:rsidRDefault="003A4AAE" w:rsidP="00FE55FB">
      <w:pPr>
        <w:spacing w:after="0" w:line="240" w:lineRule="auto"/>
      </w:pPr>
      <w:r>
        <w:separator/>
      </w:r>
    </w:p>
  </w:endnote>
  <w:endnote w:type="continuationSeparator" w:id="1">
    <w:p w:rsidR="003A4AAE" w:rsidRDefault="003A4A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AE" w:rsidRDefault="003A4AAE" w:rsidP="00FE55FB">
      <w:pPr>
        <w:spacing w:after="0" w:line="240" w:lineRule="auto"/>
      </w:pPr>
      <w:r>
        <w:separator/>
      </w:r>
    </w:p>
  </w:footnote>
  <w:footnote w:type="continuationSeparator" w:id="1">
    <w:p w:rsidR="003A4AAE" w:rsidRDefault="003A4A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22DD5"/>
    <w:multiLevelType w:val="hybridMultilevel"/>
    <w:tmpl w:val="E1762D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AA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465D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4AAE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1F9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31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2018-01-29T19:07:00Z</cp:lastPrinted>
  <dcterms:created xsi:type="dcterms:W3CDTF">2018-01-29T18:37:00Z</dcterms:created>
  <dcterms:modified xsi:type="dcterms:W3CDTF">2018-01-29T19:08:00Z</dcterms:modified>
</cp:coreProperties>
</file>