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92F21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92F21">
        <w:rPr>
          <w:rFonts w:ascii="Verdana" w:hAnsi="Verdana" w:cs="Arial"/>
          <w:szCs w:val="24"/>
        </w:rPr>
        <w:t>ESCOLA ____________</w:t>
      </w:r>
      <w:r w:rsidR="00E86F37" w:rsidRPr="00192F21">
        <w:rPr>
          <w:rFonts w:ascii="Verdana" w:hAnsi="Verdana" w:cs="Arial"/>
          <w:szCs w:val="24"/>
        </w:rPr>
        <w:t>____________________________DATA:_____/_____/_____</w:t>
      </w:r>
    </w:p>
    <w:p w:rsidR="00A27109" w:rsidRPr="00192F21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92F21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192F21">
        <w:rPr>
          <w:rFonts w:ascii="Verdana" w:hAnsi="Verdana" w:cs="Arial"/>
          <w:szCs w:val="24"/>
        </w:rPr>
        <w:t>_______________________</w:t>
      </w:r>
    </w:p>
    <w:p w:rsidR="00C266D6" w:rsidRPr="00192F21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75B70" w:rsidRPr="00192F21" w:rsidRDefault="00F75B70" w:rsidP="00192F2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92F21">
        <w:rPr>
          <w:rFonts w:ascii="Verdana" w:hAnsi="Verdana" w:cs="Arial"/>
          <w:b/>
          <w:szCs w:val="24"/>
        </w:rPr>
        <w:t>Reino plantae</w:t>
      </w:r>
    </w:p>
    <w:p w:rsidR="00F75B70" w:rsidRPr="00192F21" w:rsidRDefault="00F75B7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75B70" w:rsidRPr="00192F21" w:rsidRDefault="00F75B70" w:rsidP="00F75B70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192F21">
        <w:rPr>
          <w:rFonts w:ascii="Verdana" w:hAnsi="Verdana" w:cs="Arial"/>
          <w:szCs w:val="24"/>
        </w:rPr>
        <w:t>O pigmento comum a todas as algas é:</w:t>
      </w:r>
    </w:p>
    <w:p w:rsidR="00F75B70" w:rsidRPr="00192F21" w:rsidRDefault="00F75B70" w:rsidP="00F75B70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92F21">
        <w:rPr>
          <w:rFonts w:ascii="Verdana" w:hAnsi="Verdana" w:cs="Arial"/>
          <w:szCs w:val="24"/>
        </w:rPr>
        <w:t>A fucoxantina</w:t>
      </w:r>
    </w:p>
    <w:p w:rsidR="00F75B70" w:rsidRPr="00192F21" w:rsidRDefault="00F75B70" w:rsidP="00F75B70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92F21">
        <w:rPr>
          <w:rFonts w:ascii="Verdana" w:hAnsi="Verdana" w:cs="Arial"/>
          <w:szCs w:val="24"/>
        </w:rPr>
        <w:t>A ficoeritrina</w:t>
      </w:r>
    </w:p>
    <w:p w:rsidR="00F75B70" w:rsidRPr="00192F21" w:rsidRDefault="00F75B70" w:rsidP="00F75B70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92F21">
        <w:rPr>
          <w:rFonts w:ascii="Verdana" w:hAnsi="Verdana" w:cs="Arial"/>
          <w:szCs w:val="24"/>
        </w:rPr>
        <w:t>O caroteno</w:t>
      </w:r>
    </w:p>
    <w:p w:rsidR="00F75B70" w:rsidRPr="00192F21" w:rsidRDefault="00F75B70" w:rsidP="00F75B70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92F21">
        <w:rPr>
          <w:rFonts w:ascii="Verdana" w:hAnsi="Verdana" w:cs="Arial"/>
          <w:szCs w:val="24"/>
        </w:rPr>
        <w:t>A clorofila</w:t>
      </w:r>
    </w:p>
    <w:p w:rsidR="00F75B70" w:rsidRPr="00192F21" w:rsidRDefault="00F75B70" w:rsidP="00F75B70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92F21">
        <w:rPr>
          <w:rFonts w:ascii="Verdana" w:hAnsi="Verdana" w:cs="Arial"/>
          <w:szCs w:val="24"/>
        </w:rPr>
        <w:t>A xantofila</w:t>
      </w:r>
    </w:p>
    <w:p w:rsidR="00F75B70" w:rsidRPr="00192F21" w:rsidRDefault="00F75B70" w:rsidP="00F75B70">
      <w:pPr>
        <w:spacing w:after="0" w:line="360" w:lineRule="auto"/>
        <w:rPr>
          <w:rFonts w:ascii="Verdana" w:hAnsi="Verdana" w:cs="Arial"/>
          <w:szCs w:val="24"/>
        </w:rPr>
      </w:pPr>
    </w:p>
    <w:p w:rsidR="00F75B70" w:rsidRPr="00192F21" w:rsidRDefault="00F75B70" w:rsidP="00F75B70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192F21">
        <w:rPr>
          <w:rFonts w:ascii="Verdana" w:hAnsi="Verdana" w:cs="Arial"/>
          <w:szCs w:val="24"/>
        </w:rPr>
        <w:t>Assinale as algas exclusivamente pluricelulares e geralmente macroscópicas</w:t>
      </w:r>
    </w:p>
    <w:p w:rsidR="00F75B70" w:rsidRPr="00192F21" w:rsidRDefault="00F75B70" w:rsidP="00F75B70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92F21">
        <w:rPr>
          <w:rFonts w:ascii="Verdana" w:hAnsi="Verdana" w:cs="Arial"/>
          <w:szCs w:val="24"/>
        </w:rPr>
        <w:t>Clorófitas e crisófitas</w:t>
      </w:r>
    </w:p>
    <w:p w:rsidR="00F75B70" w:rsidRPr="00192F21" w:rsidRDefault="00F75B70" w:rsidP="00F75B70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92F21">
        <w:rPr>
          <w:rFonts w:ascii="Verdana" w:hAnsi="Verdana" w:cs="Arial"/>
          <w:szCs w:val="24"/>
        </w:rPr>
        <w:t>Feófitas e rodófitas</w:t>
      </w:r>
    </w:p>
    <w:p w:rsidR="00F75B70" w:rsidRPr="00192F21" w:rsidRDefault="00F75B70" w:rsidP="00F75B70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92F21">
        <w:rPr>
          <w:rFonts w:ascii="Verdana" w:hAnsi="Verdana" w:cs="Arial"/>
          <w:szCs w:val="24"/>
        </w:rPr>
        <w:t>Clorófitas e rodófitas</w:t>
      </w:r>
    </w:p>
    <w:p w:rsidR="00F75B70" w:rsidRPr="00192F21" w:rsidRDefault="00F75B70" w:rsidP="00F75B70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92F21">
        <w:rPr>
          <w:rFonts w:ascii="Verdana" w:hAnsi="Verdana" w:cs="Arial"/>
          <w:szCs w:val="24"/>
        </w:rPr>
        <w:t>Clorófitas e pirrófitas</w:t>
      </w:r>
    </w:p>
    <w:p w:rsidR="00F75B70" w:rsidRPr="00192F21" w:rsidRDefault="00F75B70" w:rsidP="00F75B70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92F21">
        <w:rPr>
          <w:rFonts w:ascii="Verdana" w:hAnsi="Verdana" w:cs="Arial"/>
          <w:szCs w:val="24"/>
        </w:rPr>
        <w:t>Clorófitas e feófitas</w:t>
      </w:r>
    </w:p>
    <w:p w:rsidR="00F75B70" w:rsidRPr="00192F21" w:rsidRDefault="00F75B70" w:rsidP="00F75B70">
      <w:pPr>
        <w:spacing w:after="0" w:line="360" w:lineRule="auto"/>
        <w:rPr>
          <w:rFonts w:ascii="Verdana" w:hAnsi="Verdana" w:cs="Arial"/>
          <w:szCs w:val="24"/>
        </w:rPr>
      </w:pPr>
    </w:p>
    <w:p w:rsidR="00F75B70" w:rsidRPr="00192F21" w:rsidRDefault="00F75B70" w:rsidP="00F75B70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192F21">
        <w:rPr>
          <w:rFonts w:ascii="Verdana" w:hAnsi="Verdana" w:cs="Arial"/>
          <w:szCs w:val="24"/>
        </w:rPr>
        <w:t>Sobre as briófitas, assinale a alternativa incorreta</w:t>
      </w:r>
    </w:p>
    <w:p w:rsidR="00F75B70" w:rsidRPr="00192F21" w:rsidRDefault="00F75B70" w:rsidP="00F75B70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92F21">
        <w:rPr>
          <w:rFonts w:ascii="Verdana" w:hAnsi="Verdana" w:cs="Arial"/>
          <w:szCs w:val="24"/>
        </w:rPr>
        <w:t>O esporófito é a fase de vida mais duradoura</w:t>
      </w:r>
    </w:p>
    <w:p w:rsidR="00F75B70" w:rsidRPr="00192F21" w:rsidRDefault="00F75B70" w:rsidP="00F75B70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92F21">
        <w:rPr>
          <w:rFonts w:ascii="Verdana" w:hAnsi="Verdana" w:cs="Arial"/>
          <w:szCs w:val="24"/>
        </w:rPr>
        <w:t>São plantas avasculares</w:t>
      </w:r>
    </w:p>
    <w:p w:rsidR="00F75B70" w:rsidRPr="00192F21" w:rsidRDefault="00F75B70" w:rsidP="00F75B70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92F21">
        <w:rPr>
          <w:rFonts w:ascii="Verdana" w:hAnsi="Verdana" w:cs="Arial"/>
          <w:szCs w:val="24"/>
        </w:rPr>
        <w:t>Reproduzem-se com alternância de gerações</w:t>
      </w:r>
    </w:p>
    <w:p w:rsidR="00F75B70" w:rsidRPr="00192F21" w:rsidRDefault="00F75B70" w:rsidP="00F75B70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92F21">
        <w:rPr>
          <w:rFonts w:ascii="Verdana" w:hAnsi="Verdana" w:cs="Arial"/>
          <w:szCs w:val="24"/>
        </w:rPr>
        <w:t>O esporófito é dependente do gametófito</w:t>
      </w:r>
    </w:p>
    <w:p w:rsidR="00F75B70" w:rsidRPr="00192F21" w:rsidRDefault="00F75B70" w:rsidP="00F75B70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92F21">
        <w:rPr>
          <w:rFonts w:ascii="Verdana" w:hAnsi="Verdana" w:cs="Arial"/>
          <w:szCs w:val="24"/>
        </w:rPr>
        <w:t>O esporófito é a fase diplóide e o gametófito, a fase haplóide</w:t>
      </w:r>
    </w:p>
    <w:p w:rsidR="00F75B70" w:rsidRPr="00192F21" w:rsidRDefault="00F75B70" w:rsidP="00F75B70">
      <w:pPr>
        <w:spacing w:after="0" w:line="360" w:lineRule="auto"/>
        <w:rPr>
          <w:rFonts w:ascii="Verdana" w:hAnsi="Verdana" w:cs="Arial"/>
          <w:szCs w:val="24"/>
        </w:rPr>
      </w:pPr>
    </w:p>
    <w:p w:rsidR="00F75B70" w:rsidRPr="00192F21" w:rsidRDefault="00F75B70" w:rsidP="00F75B70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192F21">
        <w:rPr>
          <w:rFonts w:ascii="Verdana" w:hAnsi="Verdana" w:cs="Arial"/>
          <w:szCs w:val="24"/>
        </w:rPr>
        <w:t>As plantas mais primitivas que não apresentavam vasos condutores são:</w:t>
      </w:r>
    </w:p>
    <w:p w:rsidR="00F75B70" w:rsidRPr="00192F21" w:rsidRDefault="00F75B70" w:rsidP="00F75B70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92F21">
        <w:rPr>
          <w:rFonts w:ascii="Verdana" w:hAnsi="Verdana" w:cs="Arial"/>
          <w:szCs w:val="24"/>
        </w:rPr>
        <w:t>Briófitas</w:t>
      </w:r>
    </w:p>
    <w:p w:rsidR="00F75B70" w:rsidRPr="00192F21" w:rsidRDefault="00F75B70" w:rsidP="00F75B70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92F21">
        <w:rPr>
          <w:rFonts w:ascii="Verdana" w:hAnsi="Verdana" w:cs="Arial"/>
          <w:szCs w:val="24"/>
        </w:rPr>
        <w:t>Gimnospermas</w:t>
      </w:r>
    </w:p>
    <w:p w:rsidR="00F75B70" w:rsidRPr="00192F21" w:rsidRDefault="00F75B70" w:rsidP="00F75B70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92F21">
        <w:rPr>
          <w:rFonts w:ascii="Verdana" w:hAnsi="Verdana" w:cs="Arial"/>
          <w:szCs w:val="24"/>
        </w:rPr>
        <w:t>Pteridófitas</w:t>
      </w:r>
    </w:p>
    <w:p w:rsidR="00F75B70" w:rsidRPr="00192F21" w:rsidRDefault="00F75B70" w:rsidP="00F75B70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92F21">
        <w:rPr>
          <w:rFonts w:ascii="Verdana" w:hAnsi="Verdana" w:cs="Arial"/>
          <w:szCs w:val="24"/>
        </w:rPr>
        <w:t>Filicíneas</w:t>
      </w:r>
    </w:p>
    <w:p w:rsidR="00F75B70" w:rsidRPr="00192F21" w:rsidRDefault="00F75B70" w:rsidP="00F75B70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92F21">
        <w:rPr>
          <w:rFonts w:ascii="Verdana" w:hAnsi="Verdana" w:cs="Arial"/>
          <w:szCs w:val="24"/>
        </w:rPr>
        <w:t>Angiospermas</w:t>
      </w:r>
    </w:p>
    <w:p w:rsidR="00F75B70" w:rsidRPr="00192F21" w:rsidRDefault="00F75B70" w:rsidP="00F75B70">
      <w:pPr>
        <w:spacing w:after="0" w:line="360" w:lineRule="auto"/>
        <w:rPr>
          <w:rFonts w:ascii="Verdana" w:hAnsi="Verdana" w:cs="Arial"/>
          <w:szCs w:val="24"/>
        </w:rPr>
      </w:pPr>
    </w:p>
    <w:p w:rsidR="00F75B70" w:rsidRPr="00192F21" w:rsidRDefault="00F75B70" w:rsidP="00F75B70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192F21">
        <w:rPr>
          <w:rFonts w:ascii="Verdana" w:hAnsi="Verdana" w:cs="Arial"/>
          <w:szCs w:val="24"/>
        </w:rPr>
        <w:lastRenderedPageBreak/>
        <w:t>O fato de as plantas briófitas não atingirem grande porte é, em parte, devido a:</w:t>
      </w:r>
    </w:p>
    <w:p w:rsidR="00F75B70" w:rsidRPr="00192F21" w:rsidRDefault="00F75B70" w:rsidP="00F75B70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192F21">
        <w:rPr>
          <w:rFonts w:ascii="Verdana" w:hAnsi="Verdana" w:cs="Arial"/>
          <w:szCs w:val="24"/>
        </w:rPr>
        <w:t>Não possuírem cloroplastos</w:t>
      </w:r>
    </w:p>
    <w:p w:rsidR="00F75B70" w:rsidRPr="00192F21" w:rsidRDefault="00F75B70" w:rsidP="00F75B70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192F21">
        <w:rPr>
          <w:rFonts w:ascii="Verdana" w:hAnsi="Verdana" w:cs="Arial"/>
          <w:szCs w:val="24"/>
        </w:rPr>
        <w:t>Viverem em lugares úmidos e sombrios</w:t>
      </w:r>
    </w:p>
    <w:p w:rsidR="00F75B70" w:rsidRPr="00192F21" w:rsidRDefault="00F75B70" w:rsidP="00F75B70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192F21">
        <w:rPr>
          <w:rFonts w:ascii="Verdana" w:hAnsi="Verdana" w:cs="Arial"/>
          <w:szCs w:val="24"/>
        </w:rPr>
        <w:t>Não possuírem um sistema conduto</w:t>
      </w:r>
      <w:r w:rsidR="00192F21" w:rsidRPr="00192F21">
        <w:rPr>
          <w:rFonts w:ascii="Verdana" w:hAnsi="Verdana" w:cs="Arial"/>
          <w:szCs w:val="24"/>
        </w:rPr>
        <w:t>r</w:t>
      </w:r>
      <w:r w:rsidRPr="00192F21">
        <w:rPr>
          <w:rFonts w:ascii="Verdana" w:hAnsi="Verdana" w:cs="Arial"/>
          <w:szCs w:val="24"/>
        </w:rPr>
        <w:t xml:space="preserve"> de seiva</w:t>
      </w:r>
    </w:p>
    <w:p w:rsidR="00F75B70" w:rsidRPr="00192F21" w:rsidRDefault="00F75B70" w:rsidP="00F75B70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192F21">
        <w:rPr>
          <w:rFonts w:ascii="Verdana" w:hAnsi="Verdana" w:cs="Arial"/>
          <w:szCs w:val="24"/>
        </w:rPr>
        <w:t>Serem arquegoniadas</w:t>
      </w:r>
    </w:p>
    <w:p w:rsidR="00F75B70" w:rsidRPr="00192F21" w:rsidRDefault="00F75B70" w:rsidP="00F75B70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192F21">
        <w:rPr>
          <w:rFonts w:ascii="Verdana" w:hAnsi="Verdana" w:cs="Arial"/>
          <w:szCs w:val="24"/>
        </w:rPr>
        <w:t xml:space="preserve">Serem esporofíticas </w:t>
      </w:r>
    </w:p>
    <w:sectPr w:rsidR="00F75B70" w:rsidRPr="00192F2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5A4" w:rsidRDefault="00EE35A4" w:rsidP="00FE55FB">
      <w:pPr>
        <w:spacing w:after="0" w:line="240" w:lineRule="auto"/>
      </w:pPr>
      <w:r>
        <w:separator/>
      </w:r>
    </w:p>
  </w:endnote>
  <w:endnote w:type="continuationSeparator" w:id="1">
    <w:p w:rsidR="00EE35A4" w:rsidRDefault="00EE35A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5A4" w:rsidRDefault="00EE35A4" w:rsidP="00FE55FB">
      <w:pPr>
        <w:spacing w:after="0" w:line="240" w:lineRule="auto"/>
      </w:pPr>
      <w:r>
        <w:separator/>
      </w:r>
    </w:p>
  </w:footnote>
  <w:footnote w:type="continuationSeparator" w:id="1">
    <w:p w:rsidR="00EE35A4" w:rsidRDefault="00EE35A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739E"/>
    <w:multiLevelType w:val="hybridMultilevel"/>
    <w:tmpl w:val="70ACD4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567DA"/>
    <w:multiLevelType w:val="hybridMultilevel"/>
    <w:tmpl w:val="B8D2C1D4"/>
    <w:lvl w:ilvl="0" w:tplc="06867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23D6C"/>
    <w:multiLevelType w:val="hybridMultilevel"/>
    <w:tmpl w:val="3F82D656"/>
    <w:lvl w:ilvl="0" w:tplc="304AD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663DE"/>
    <w:multiLevelType w:val="hybridMultilevel"/>
    <w:tmpl w:val="F8BCCEE0"/>
    <w:lvl w:ilvl="0" w:tplc="5AD66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67AD7"/>
    <w:multiLevelType w:val="hybridMultilevel"/>
    <w:tmpl w:val="764CE0E2"/>
    <w:lvl w:ilvl="0" w:tplc="BF5E2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4355E"/>
    <w:multiLevelType w:val="hybridMultilevel"/>
    <w:tmpl w:val="F5C8B996"/>
    <w:lvl w:ilvl="0" w:tplc="020A7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0"/>
  </w:num>
  <w:num w:numId="4">
    <w:abstractNumId w:val="33"/>
  </w:num>
  <w:num w:numId="5">
    <w:abstractNumId w:val="12"/>
  </w:num>
  <w:num w:numId="6">
    <w:abstractNumId w:val="15"/>
  </w:num>
  <w:num w:numId="7">
    <w:abstractNumId w:val="1"/>
  </w:num>
  <w:num w:numId="8">
    <w:abstractNumId w:val="38"/>
  </w:num>
  <w:num w:numId="9">
    <w:abstractNumId w:val="31"/>
  </w:num>
  <w:num w:numId="10">
    <w:abstractNumId w:val="21"/>
  </w:num>
  <w:num w:numId="11">
    <w:abstractNumId w:val="7"/>
  </w:num>
  <w:num w:numId="12">
    <w:abstractNumId w:val="16"/>
  </w:num>
  <w:num w:numId="13">
    <w:abstractNumId w:val="22"/>
  </w:num>
  <w:num w:numId="14">
    <w:abstractNumId w:val="10"/>
  </w:num>
  <w:num w:numId="15">
    <w:abstractNumId w:val="0"/>
  </w:num>
  <w:num w:numId="16">
    <w:abstractNumId w:val="32"/>
  </w:num>
  <w:num w:numId="17">
    <w:abstractNumId w:val="37"/>
  </w:num>
  <w:num w:numId="18">
    <w:abstractNumId w:val="6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4"/>
  </w:num>
  <w:num w:numId="24">
    <w:abstractNumId w:val="26"/>
  </w:num>
  <w:num w:numId="25">
    <w:abstractNumId w:val="24"/>
  </w:num>
  <w:num w:numId="26">
    <w:abstractNumId w:val="35"/>
  </w:num>
  <w:num w:numId="27">
    <w:abstractNumId w:val="30"/>
  </w:num>
  <w:num w:numId="28">
    <w:abstractNumId w:val="13"/>
  </w:num>
  <w:num w:numId="29">
    <w:abstractNumId w:val="2"/>
  </w:num>
  <w:num w:numId="30">
    <w:abstractNumId w:val="28"/>
  </w:num>
  <w:num w:numId="31">
    <w:abstractNumId w:val="18"/>
  </w:num>
  <w:num w:numId="32">
    <w:abstractNumId w:val="8"/>
  </w:num>
  <w:num w:numId="33">
    <w:abstractNumId w:val="29"/>
  </w:num>
  <w:num w:numId="34">
    <w:abstractNumId w:val="5"/>
  </w:num>
  <w:num w:numId="35">
    <w:abstractNumId w:val="19"/>
  </w:num>
  <w:num w:numId="36">
    <w:abstractNumId w:val="36"/>
  </w:num>
  <w:num w:numId="37">
    <w:abstractNumId w:val="17"/>
  </w:num>
  <w:num w:numId="38">
    <w:abstractNumId w:val="23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6D7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2F21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59F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3AA7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35A4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75B70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2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2019-04-12T22:26:00Z</cp:lastPrinted>
  <dcterms:created xsi:type="dcterms:W3CDTF">2019-04-12T22:26:00Z</dcterms:created>
  <dcterms:modified xsi:type="dcterms:W3CDTF">2019-04-12T22:26:00Z</dcterms:modified>
</cp:coreProperties>
</file>