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442" w:rsidRPr="00896442" w:rsidRDefault="00896442" w:rsidP="0089644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96442">
        <w:rPr>
          <w:rFonts w:ascii="Verdana" w:hAnsi="Verdana" w:cs="Arial"/>
          <w:b/>
          <w:szCs w:val="24"/>
        </w:rPr>
        <w:t>Genocídio</w:t>
      </w:r>
    </w:p>
    <w:p w:rsidR="00896442" w:rsidRDefault="00896442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442" w:rsidRPr="00896442" w:rsidRDefault="00896442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 w:rsidRPr="00896442">
        <w:rPr>
          <w:rFonts w:ascii="Verdana" w:hAnsi="Verdana" w:cs="Arial"/>
          <w:szCs w:val="24"/>
        </w:rPr>
        <w:t xml:space="preserve">1) O </w:t>
      </w:r>
      <w:r>
        <w:rPr>
          <w:rFonts w:ascii="Verdana" w:hAnsi="Verdana" w:cs="Arial"/>
          <w:szCs w:val="24"/>
        </w:rPr>
        <w:t>expressão</w:t>
      </w:r>
      <w:r w:rsidRPr="00896442">
        <w:rPr>
          <w:rFonts w:ascii="Verdana" w:hAnsi="Verdana" w:cs="Arial"/>
          <w:szCs w:val="24"/>
        </w:rPr>
        <w:t xml:space="preserve"> genocídio foi </w:t>
      </w:r>
      <w:r>
        <w:rPr>
          <w:rFonts w:ascii="Verdana" w:hAnsi="Verdana" w:cs="Arial"/>
          <w:szCs w:val="24"/>
        </w:rPr>
        <w:t>originada</w:t>
      </w:r>
      <w:r w:rsidRPr="00896442">
        <w:rPr>
          <w:rFonts w:ascii="Verdana" w:hAnsi="Verdana" w:cs="Arial"/>
          <w:szCs w:val="24"/>
        </w:rPr>
        <w:t xml:space="preserve"> pelo advogado polonês Raphael Lenkin</w:t>
      </w:r>
      <w:r>
        <w:rPr>
          <w:rFonts w:ascii="Verdana" w:hAnsi="Verdana" w:cs="Arial"/>
          <w:szCs w:val="24"/>
        </w:rPr>
        <w:t xml:space="preserve"> </w:t>
      </w:r>
      <w:r w:rsidRPr="00896442">
        <w:rPr>
          <w:rFonts w:ascii="Verdana" w:hAnsi="Verdana" w:cs="Arial"/>
          <w:szCs w:val="24"/>
        </w:rPr>
        <w:t>para fazer referência a que?</w:t>
      </w:r>
    </w:p>
    <w:p w:rsidR="00896442" w:rsidRDefault="00F96B9B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6B9B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96B9B" w:rsidRPr="00896442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442" w:rsidRPr="00896442" w:rsidRDefault="00896442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 w:rsidRPr="00896442">
        <w:rPr>
          <w:rFonts w:ascii="Verdana" w:hAnsi="Verdana" w:cs="Arial"/>
          <w:szCs w:val="24"/>
        </w:rPr>
        <w:t>2) Hoje em dia, como podemos definir genocídio?</w:t>
      </w:r>
    </w:p>
    <w:p w:rsidR="00896442" w:rsidRDefault="00F96B9B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6B9B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96B9B" w:rsidRPr="00896442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442" w:rsidRPr="00896442" w:rsidRDefault="00896442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3) Essa prática foi aplicada</w:t>
      </w:r>
      <w:r w:rsidRPr="00896442">
        <w:rPr>
          <w:rFonts w:ascii="Verdana" w:hAnsi="Verdana" w:cs="Arial"/>
          <w:szCs w:val="24"/>
        </w:rPr>
        <w:t xml:space="preserve"> por </w:t>
      </w:r>
      <w:r>
        <w:rPr>
          <w:rFonts w:ascii="Verdana" w:hAnsi="Verdana" w:cs="Arial"/>
          <w:szCs w:val="24"/>
        </w:rPr>
        <w:t>muitos</w:t>
      </w:r>
      <w:r w:rsidRPr="00896442">
        <w:rPr>
          <w:rFonts w:ascii="Verdana" w:hAnsi="Verdana" w:cs="Arial"/>
          <w:szCs w:val="24"/>
        </w:rPr>
        <w:t xml:space="preserve"> Estados e governos ao </w:t>
      </w:r>
      <w:r>
        <w:rPr>
          <w:rFonts w:ascii="Verdana" w:hAnsi="Verdana" w:cs="Arial"/>
          <w:szCs w:val="24"/>
        </w:rPr>
        <w:t>decorrer</w:t>
      </w:r>
      <w:r w:rsidRPr="00896442">
        <w:rPr>
          <w:rFonts w:ascii="Verdana" w:hAnsi="Verdana" w:cs="Arial"/>
          <w:szCs w:val="24"/>
        </w:rPr>
        <w:t xml:space="preserve"> da</w:t>
      </w:r>
      <w:r>
        <w:rPr>
          <w:rFonts w:ascii="Verdana" w:hAnsi="Verdana" w:cs="Arial"/>
          <w:szCs w:val="24"/>
        </w:rPr>
        <w:t xml:space="preserve"> </w:t>
      </w:r>
      <w:r w:rsidRPr="00896442">
        <w:rPr>
          <w:rFonts w:ascii="Verdana" w:hAnsi="Verdana" w:cs="Arial"/>
          <w:szCs w:val="24"/>
        </w:rPr>
        <w:t>história, cite exemplos.</w:t>
      </w:r>
    </w:p>
    <w:p w:rsidR="00896442" w:rsidRDefault="00F96B9B" w:rsidP="00896442">
      <w:pPr>
        <w:tabs>
          <w:tab w:val="left" w:pos="1635"/>
        </w:tabs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   R.</w:t>
      </w:r>
    </w:p>
    <w:p w:rsidR="00F96B9B" w:rsidRDefault="00F96B9B" w:rsidP="00896442">
      <w:pPr>
        <w:tabs>
          <w:tab w:val="left" w:pos="1635"/>
        </w:tabs>
        <w:spacing w:after="0" w:line="360" w:lineRule="auto"/>
        <w:jc w:val="left"/>
        <w:rPr>
          <w:rFonts w:ascii="Verdana" w:hAnsi="Verdana" w:cs="Arial"/>
          <w:szCs w:val="24"/>
        </w:rPr>
      </w:pPr>
    </w:p>
    <w:p w:rsidR="00F96B9B" w:rsidRPr="00896442" w:rsidRDefault="00F96B9B" w:rsidP="00896442">
      <w:pPr>
        <w:tabs>
          <w:tab w:val="left" w:pos="1635"/>
        </w:tabs>
        <w:spacing w:after="0" w:line="360" w:lineRule="auto"/>
        <w:jc w:val="left"/>
        <w:rPr>
          <w:rFonts w:ascii="Verdana" w:hAnsi="Verdana" w:cs="Arial"/>
          <w:szCs w:val="24"/>
        </w:rPr>
      </w:pPr>
    </w:p>
    <w:p w:rsidR="00896442" w:rsidRPr="00896442" w:rsidRDefault="00896442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 w:rsidRPr="00896442">
        <w:rPr>
          <w:rFonts w:ascii="Verdana" w:hAnsi="Verdana" w:cs="Arial"/>
          <w:szCs w:val="24"/>
        </w:rPr>
        <w:t xml:space="preserve">4) Em 1951, </w:t>
      </w:r>
      <w:r>
        <w:rPr>
          <w:rFonts w:ascii="Verdana" w:hAnsi="Verdana" w:cs="Arial"/>
          <w:szCs w:val="24"/>
        </w:rPr>
        <w:t>a</w:t>
      </w:r>
      <w:r w:rsidRPr="00896442">
        <w:rPr>
          <w:rFonts w:ascii="Verdana" w:hAnsi="Verdana" w:cs="Arial"/>
          <w:szCs w:val="24"/>
        </w:rPr>
        <w:t xml:space="preserve"> ONU</w:t>
      </w:r>
      <w:r>
        <w:rPr>
          <w:rFonts w:ascii="Verdana" w:hAnsi="Verdana" w:cs="Arial"/>
          <w:szCs w:val="24"/>
        </w:rPr>
        <w:t xml:space="preserve"> criou</w:t>
      </w:r>
      <w:r w:rsidRPr="00896442">
        <w:rPr>
          <w:rFonts w:ascii="Verdana" w:hAnsi="Verdana" w:cs="Arial"/>
          <w:szCs w:val="24"/>
        </w:rPr>
        <w:t xml:space="preserve"> a Convenção para a prevenção e a repressão do</w:t>
      </w:r>
    </w:p>
    <w:p w:rsidR="00896442" w:rsidRPr="00896442" w:rsidRDefault="00896442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896442">
        <w:rPr>
          <w:rFonts w:ascii="Verdana" w:hAnsi="Verdana" w:cs="Arial"/>
          <w:szCs w:val="24"/>
        </w:rPr>
        <w:t>crime de genocídio. Isso eliminou essa prática?</w:t>
      </w:r>
    </w:p>
    <w:p w:rsidR="00896442" w:rsidRDefault="00F96B9B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6B9B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96B9B" w:rsidRDefault="00F96B9B" w:rsidP="0089644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96B9B" w:rsidRDefault="00896442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 w:rsidRPr="00896442">
        <w:rPr>
          <w:rFonts w:ascii="Verdana" w:hAnsi="Verdana" w:cs="Arial"/>
          <w:szCs w:val="24"/>
        </w:rPr>
        <w:t>5) No Brasil, quando o genocídio passou a ser crime?</w:t>
      </w:r>
    </w:p>
    <w:p w:rsidR="00F96B9B" w:rsidRPr="00896442" w:rsidRDefault="00F96B9B" w:rsidP="00F96B9B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96B9B" w:rsidRPr="0089644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9C" w:rsidRDefault="00250C9C" w:rsidP="00FE55FB">
      <w:pPr>
        <w:spacing w:after="0" w:line="240" w:lineRule="auto"/>
      </w:pPr>
      <w:r>
        <w:separator/>
      </w:r>
    </w:p>
  </w:endnote>
  <w:endnote w:type="continuationSeparator" w:id="1">
    <w:p w:rsidR="00250C9C" w:rsidRDefault="00250C9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9C" w:rsidRDefault="00250C9C" w:rsidP="00FE55FB">
      <w:pPr>
        <w:spacing w:after="0" w:line="240" w:lineRule="auto"/>
      </w:pPr>
      <w:r>
        <w:separator/>
      </w:r>
    </w:p>
  </w:footnote>
  <w:footnote w:type="continuationSeparator" w:id="1">
    <w:p w:rsidR="00250C9C" w:rsidRDefault="00250C9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C9C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2918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442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6B9B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2018-08-05T08:16:00Z</cp:lastPrinted>
  <dcterms:created xsi:type="dcterms:W3CDTF">2018-08-05T08:16:00Z</dcterms:created>
  <dcterms:modified xsi:type="dcterms:W3CDTF">2018-08-05T08:16:00Z</dcterms:modified>
</cp:coreProperties>
</file>