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690099" w:rsidP="00690099">
      <w:pPr>
        <w:tabs>
          <w:tab w:val="left" w:pos="1770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:rsidR="00690099" w:rsidRDefault="00690099" w:rsidP="00690099">
      <w:pPr>
        <w:tabs>
          <w:tab w:val="left" w:pos="1770"/>
        </w:tabs>
        <w:spacing w:after="0" w:line="360" w:lineRule="auto"/>
        <w:rPr>
          <w:rFonts w:ascii="Verdana" w:hAnsi="Verdana" w:cs="Arial"/>
          <w:szCs w:val="24"/>
        </w:rPr>
      </w:pPr>
    </w:p>
    <w:p w:rsidR="001E52EE" w:rsidRPr="00690099" w:rsidRDefault="001E52EE" w:rsidP="0069009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90099">
        <w:rPr>
          <w:rFonts w:ascii="Verdana" w:hAnsi="Verdana" w:cs="Arial"/>
          <w:b/>
          <w:szCs w:val="24"/>
        </w:rPr>
        <w:t>A elaboração da Constituição</w:t>
      </w:r>
    </w:p>
    <w:p w:rsidR="001E52EE" w:rsidRDefault="001E52E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90099" w:rsidRDefault="0069009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E52EE" w:rsidRDefault="001E52EE" w:rsidP="001E52E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que foi convocada uma Assembleia Constituinte, em junho de 1822?</w:t>
      </w:r>
    </w:p>
    <w:p w:rsidR="001E52EE" w:rsidRDefault="00690099" w:rsidP="001E52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0099" w:rsidRDefault="00690099" w:rsidP="001E52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0099" w:rsidRDefault="00690099" w:rsidP="001E52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E52EE" w:rsidRDefault="001E52EE" w:rsidP="001E52E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deputados da Assembleia estavam divididos em dois grupos políticos, que haviam surgido durante a regência de D. Pedro. Quais eram eles?</w:t>
      </w:r>
    </w:p>
    <w:p w:rsidR="001E52EE" w:rsidRDefault="00690099" w:rsidP="001E52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0099" w:rsidRDefault="00690099" w:rsidP="001E52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0099" w:rsidRDefault="00690099" w:rsidP="001E52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E52EE" w:rsidRDefault="001E52EE" w:rsidP="001E52E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Iniciados os trabalhos da Assembleia, o Partido Brasileiro apresentou um projeto de Constituição. O que D. Pedro I achou?</w:t>
      </w:r>
    </w:p>
    <w:p w:rsidR="001E52EE" w:rsidRDefault="00690099" w:rsidP="001E52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0099" w:rsidRDefault="00690099" w:rsidP="001E52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0099" w:rsidRDefault="00690099" w:rsidP="001E52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E52EE" w:rsidRDefault="001E52EE" w:rsidP="001E52E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a chamada “Noite da Agonia”?</w:t>
      </w:r>
    </w:p>
    <w:p w:rsidR="001E52EE" w:rsidRDefault="00690099" w:rsidP="001E52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0099" w:rsidRDefault="00690099" w:rsidP="001E52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0099" w:rsidRDefault="00690099" w:rsidP="001E52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E52EE" w:rsidRDefault="00690099" w:rsidP="001E52E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linhas gerais, o que estabelecia a Constituinte de 1824, que vigorou até a proclamação da República em 1889?</w:t>
      </w:r>
    </w:p>
    <w:p w:rsidR="00690099" w:rsidRDefault="00690099" w:rsidP="006900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D36A43" w:rsidRPr="00D36A43" w:rsidRDefault="00D36A43" w:rsidP="00AD18DC">
      <w:pPr>
        <w:spacing w:after="0" w:line="360" w:lineRule="auto"/>
        <w:rPr>
          <w:rFonts w:ascii="Verdana" w:hAnsi="Verdana" w:cs="Arial"/>
          <w:szCs w:val="24"/>
        </w:rPr>
      </w:pPr>
      <w:bookmarkStart w:id="0" w:name="_GoBack"/>
      <w:bookmarkEnd w:id="0"/>
    </w:p>
    <w:sectPr w:rsidR="00D36A43" w:rsidRPr="00D36A4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BE6" w:rsidRDefault="00B82BE6" w:rsidP="00FE55FB">
      <w:pPr>
        <w:spacing w:after="0" w:line="240" w:lineRule="auto"/>
      </w:pPr>
      <w:r>
        <w:separator/>
      </w:r>
    </w:p>
  </w:endnote>
  <w:endnote w:type="continuationSeparator" w:id="1">
    <w:p w:rsidR="00B82BE6" w:rsidRDefault="00B82BE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BE6" w:rsidRDefault="00B82BE6" w:rsidP="00FE55FB">
      <w:pPr>
        <w:spacing w:after="0" w:line="240" w:lineRule="auto"/>
      </w:pPr>
      <w:r>
        <w:separator/>
      </w:r>
    </w:p>
  </w:footnote>
  <w:footnote w:type="continuationSeparator" w:id="1">
    <w:p w:rsidR="00B82BE6" w:rsidRDefault="00B82BE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D1E88"/>
    <w:multiLevelType w:val="hybridMultilevel"/>
    <w:tmpl w:val="E86894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52EE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B494B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0099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2BE6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2018-05-16T02:29:00Z</cp:lastPrinted>
  <dcterms:created xsi:type="dcterms:W3CDTF">2018-05-16T02:30:00Z</dcterms:created>
  <dcterms:modified xsi:type="dcterms:W3CDTF">2018-05-16T02:30:00Z</dcterms:modified>
</cp:coreProperties>
</file>