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D359D" w:rsidRDefault="00ED359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3B64" w:rsidRPr="00ED359D" w:rsidRDefault="00ED359D" w:rsidP="00ED359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D359D">
        <w:rPr>
          <w:rFonts w:ascii="Verdana" w:hAnsi="Verdana" w:cs="Arial"/>
          <w:b/>
          <w:szCs w:val="24"/>
        </w:rPr>
        <w:t>Mundialização capitalista e quadro social</w:t>
      </w:r>
    </w:p>
    <w:p w:rsidR="00ED359D" w:rsidRDefault="00ED359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D359D" w:rsidRDefault="00ED359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D359D" w:rsidRDefault="00ED359D" w:rsidP="00ED359D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mundialização capitalista afetou diretamente com relação a economia internacional?</w:t>
      </w:r>
    </w:p>
    <w:p w:rsidR="00ED359D" w:rsidRDefault="00ED359D" w:rsidP="00ED35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D359D" w:rsidRDefault="00ED359D" w:rsidP="00ED35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D359D" w:rsidRDefault="00ED359D" w:rsidP="00ED359D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e onde a supremacia internacional do dólar se oficializou?</w:t>
      </w:r>
    </w:p>
    <w:p w:rsidR="00ED359D" w:rsidRDefault="00ED359D" w:rsidP="00ED35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D359D" w:rsidRDefault="00ED359D" w:rsidP="00ED35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D359D" w:rsidRDefault="00ED359D" w:rsidP="00ED359D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1970, diante do poderio da moeda norte-americana, o que o governo dos Estados Unidos decidiu?</w:t>
      </w:r>
    </w:p>
    <w:p w:rsidR="00ED359D" w:rsidRDefault="00ED359D" w:rsidP="00ED35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D359D" w:rsidRDefault="00ED359D" w:rsidP="00ED35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D359D" w:rsidRDefault="00ED359D" w:rsidP="00ED359D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os imensos volumes monetários surgidos com a globalização favorecem?</w:t>
      </w:r>
    </w:p>
    <w:p w:rsidR="00ED359D" w:rsidRDefault="00ED359D" w:rsidP="00ED35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D359D" w:rsidRDefault="00ED359D" w:rsidP="00ED35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D359D" w:rsidRDefault="00ED359D" w:rsidP="006768A9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 w:rsidRPr="00ED359D">
        <w:rPr>
          <w:rFonts w:ascii="Verdana" w:hAnsi="Verdana" w:cs="Arial"/>
          <w:szCs w:val="24"/>
        </w:rPr>
        <w:t>O que desmontou boa parte do estado de bem-estar social, que se efetivou durante as planificações keynesiana?</w:t>
      </w:r>
    </w:p>
    <w:p w:rsidR="00ED359D" w:rsidRDefault="00ED359D" w:rsidP="00ED35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D359D" w:rsidRDefault="00ED359D" w:rsidP="00ED35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D359D" w:rsidRDefault="00ED359D" w:rsidP="00ED359D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prevaleceu nas áreas menos desenvolvidas?</w:t>
      </w:r>
    </w:p>
    <w:p w:rsidR="00ED359D" w:rsidRDefault="00ED359D" w:rsidP="00ED35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D359D" w:rsidRDefault="00ED359D" w:rsidP="00ED35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D359D" w:rsidRDefault="00ED359D" w:rsidP="00ED359D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situações passaram a ser constantes na cotidiano da maioria das pessoas por todo o mundo pós globalização?</w:t>
      </w:r>
    </w:p>
    <w:p w:rsidR="00ED359D" w:rsidRDefault="00ED359D" w:rsidP="00ED359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ED359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23B" w:rsidRDefault="00B1023B" w:rsidP="00FE55FB">
      <w:pPr>
        <w:spacing w:after="0" w:line="240" w:lineRule="auto"/>
      </w:pPr>
      <w:r>
        <w:separator/>
      </w:r>
    </w:p>
  </w:endnote>
  <w:endnote w:type="continuationSeparator" w:id="0">
    <w:p w:rsidR="00B1023B" w:rsidRDefault="00B1023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23B" w:rsidRDefault="00B1023B" w:rsidP="00FE55FB">
      <w:pPr>
        <w:spacing w:after="0" w:line="240" w:lineRule="auto"/>
      </w:pPr>
      <w:r>
        <w:separator/>
      </w:r>
    </w:p>
  </w:footnote>
  <w:footnote w:type="continuationSeparator" w:id="0">
    <w:p w:rsidR="00B1023B" w:rsidRDefault="00B1023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96E4E"/>
    <w:multiLevelType w:val="hybridMultilevel"/>
    <w:tmpl w:val="F8D001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0"/>
  </w:num>
  <w:num w:numId="5">
    <w:abstractNumId w:val="10"/>
  </w:num>
  <w:num w:numId="6">
    <w:abstractNumId w:val="12"/>
  </w:num>
  <w:num w:numId="7">
    <w:abstractNumId w:val="1"/>
  </w:num>
  <w:num w:numId="8">
    <w:abstractNumId w:val="23"/>
  </w:num>
  <w:num w:numId="9">
    <w:abstractNumId w:val="18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19"/>
  </w:num>
  <w:num w:numId="17">
    <w:abstractNumId w:val="22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757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023B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D359D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CDED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46E11-45FB-4151-9C4D-81472E8C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2018-03-24T01:03:00Z</cp:lastPrinted>
  <dcterms:created xsi:type="dcterms:W3CDTF">2018-03-24T01:04:00Z</dcterms:created>
  <dcterms:modified xsi:type="dcterms:W3CDTF">2018-03-24T01:04:00Z</dcterms:modified>
</cp:coreProperties>
</file>